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9CA" w:rsidRPr="005F42A2" w:rsidRDefault="003C69CA" w:rsidP="003C69CA">
      <w:pPr>
        <w:snapToGrid w:val="0"/>
        <w:spacing w:afterLines="50" w:after="180" w:line="260" w:lineRule="exact"/>
        <w:rPr>
          <w:rFonts w:ascii="標楷體" w:eastAsia="標楷體" w:hAnsi="標楷體"/>
          <w:b/>
          <w:szCs w:val="24"/>
        </w:rPr>
      </w:pPr>
      <w:r w:rsidRPr="005F42A2">
        <w:rPr>
          <w:rFonts w:ascii="標楷體" w:eastAsia="標楷體" w:hAnsi="標楷體" w:hint="eastAsia"/>
          <w:b/>
          <w:szCs w:val="24"/>
        </w:rPr>
        <w:t>一、</w:t>
      </w:r>
      <w:r w:rsidR="004229BF">
        <w:rPr>
          <w:rFonts w:ascii="標楷體" w:eastAsia="標楷體" w:hAnsi="標楷體" w:hint="eastAsia"/>
          <w:b/>
          <w:szCs w:val="24"/>
        </w:rPr>
        <w:t>八</w:t>
      </w:r>
      <w:r w:rsidRPr="005F42A2">
        <w:rPr>
          <w:rFonts w:ascii="標楷體" w:eastAsia="標楷體" w:hAnsi="標楷體" w:hint="eastAsia"/>
          <w:b/>
          <w:szCs w:val="24"/>
        </w:rPr>
        <w:t>年級彈性學習課程計畫</w:t>
      </w:r>
      <w:r w:rsidR="005E5315" w:rsidRPr="005F42A2">
        <w:rPr>
          <w:rFonts w:ascii="標楷體" w:eastAsia="標楷體" w:hAnsi="標楷體" w:hint="eastAsia"/>
          <w:b/>
          <w:szCs w:val="24"/>
        </w:rPr>
        <w:t>(上學期)</w:t>
      </w:r>
    </w:p>
    <w:p w:rsidR="00583D9C" w:rsidRPr="00583D9C" w:rsidRDefault="002C75F0" w:rsidP="00583D9C">
      <w:pPr>
        <w:snapToGrid w:val="0"/>
        <w:spacing w:line="260" w:lineRule="exact"/>
        <w:jc w:val="center"/>
        <w:rPr>
          <w:rFonts w:ascii="標楷體" w:eastAsia="標楷體" w:hAnsi="標楷體"/>
          <w:szCs w:val="24"/>
        </w:rPr>
      </w:pPr>
      <w:proofErr w:type="gramStart"/>
      <w:r w:rsidRPr="005F42A2">
        <w:rPr>
          <w:rFonts w:ascii="標楷體" w:eastAsia="標楷體" w:hAnsi="標楷體" w:hint="eastAsia"/>
          <w:szCs w:val="24"/>
        </w:rPr>
        <w:t>《</w:t>
      </w:r>
      <w:proofErr w:type="gramEnd"/>
      <w:r w:rsidRPr="005F42A2">
        <w:rPr>
          <w:rFonts w:ascii="標楷體" w:eastAsia="標楷體" w:hAnsi="標楷體" w:hint="eastAsia"/>
          <w:szCs w:val="24"/>
        </w:rPr>
        <w:t>彈性課程</w:t>
      </w:r>
      <w:r w:rsidR="003C69CA" w:rsidRPr="005F42A2">
        <w:rPr>
          <w:rFonts w:ascii="標楷體" w:eastAsia="標楷體" w:hAnsi="標楷體" w:hint="eastAsia"/>
          <w:szCs w:val="24"/>
        </w:rPr>
        <w:t>名稱</w:t>
      </w:r>
      <w:r w:rsidR="003C69CA" w:rsidRPr="005F42A2">
        <w:rPr>
          <w:rFonts w:ascii="標楷體" w:eastAsia="標楷體" w:hAnsi="標楷體"/>
          <w:szCs w:val="24"/>
        </w:rPr>
        <w:t>—</w:t>
      </w:r>
      <w:r w:rsidR="00583D9C" w:rsidRPr="00583D9C">
        <w:rPr>
          <w:rFonts w:ascii="標楷體" w:eastAsia="標楷體" w:hAnsi="標楷體" w:hint="eastAsia"/>
          <w:szCs w:val="24"/>
        </w:rPr>
        <w:t>人文社會專題II</w:t>
      </w:r>
    </w:p>
    <w:p w:rsidR="00E20667" w:rsidRPr="005F42A2" w:rsidRDefault="00583D9C" w:rsidP="00583D9C">
      <w:pPr>
        <w:snapToGrid w:val="0"/>
        <w:spacing w:line="260" w:lineRule="exact"/>
        <w:jc w:val="center"/>
        <w:rPr>
          <w:rFonts w:ascii="標楷體" w:eastAsia="標楷體" w:hAnsi="標楷體"/>
          <w:szCs w:val="24"/>
        </w:rPr>
      </w:pPr>
      <w:r w:rsidRPr="00583D9C">
        <w:rPr>
          <w:rFonts w:ascii="標楷體" w:eastAsia="標楷體" w:hAnsi="標楷體" w:hint="eastAsia"/>
          <w:szCs w:val="24"/>
        </w:rPr>
        <w:t>法律生活與國民法官課程</w:t>
      </w:r>
      <w:proofErr w:type="gramStart"/>
      <w:r w:rsidR="002C75F0" w:rsidRPr="005F42A2">
        <w:rPr>
          <w:rFonts w:ascii="標楷體" w:eastAsia="標楷體" w:hAnsi="標楷體" w:hint="eastAsia"/>
          <w:szCs w:val="24"/>
        </w:rPr>
        <w:t>》</w:t>
      </w:r>
      <w:proofErr w:type="gramEnd"/>
    </w:p>
    <w:p w:rsidR="002C75F0" w:rsidRPr="005F42A2" w:rsidRDefault="00107353" w:rsidP="00107353">
      <w:pPr>
        <w:ind w:right="960"/>
        <w:jc w:val="center"/>
        <w:rPr>
          <w:rFonts w:ascii="標楷體" w:eastAsia="標楷體" w:hAnsi="標楷體"/>
          <w:szCs w:val="24"/>
        </w:rPr>
      </w:pPr>
      <w:r w:rsidRPr="005F42A2">
        <w:rPr>
          <w:rFonts w:ascii="標楷體" w:eastAsia="標楷體" w:hAnsi="標楷體" w:cs="全字庫正楷體" w:hint="eastAsia"/>
          <w:szCs w:val="24"/>
        </w:rPr>
        <w:t xml:space="preserve">                                   </w:t>
      </w:r>
      <w:r w:rsidR="003C69CA" w:rsidRPr="005F42A2">
        <w:rPr>
          <w:rFonts w:ascii="標楷體" w:eastAsia="標楷體" w:hAnsi="標楷體" w:cs="全字庫正楷體" w:hint="eastAsia"/>
          <w:szCs w:val="24"/>
        </w:rPr>
        <w:t xml:space="preserve">           </w:t>
      </w:r>
      <w:r w:rsidRPr="005F42A2">
        <w:rPr>
          <w:rFonts w:ascii="標楷體" w:eastAsia="標楷體" w:hAnsi="標楷體" w:cs="全字庫正楷體" w:hint="eastAsia"/>
          <w:szCs w:val="24"/>
        </w:rPr>
        <w:t xml:space="preserve"> </w:t>
      </w:r>
      <w:r w:rsidR="0005484D" w:rsidRPr="005F42A2">
        <w:rPr>
          <w:rFonts w:ascii="標楷體" w:eastAsia="標楷體" w:hAnsi="標楷體" w:cs="全字庫正楷體" w:hint="eastAsia"/>
          <w:szCs w:val="24"/>
        </w:rPr>
        <w:t xml:space="preserve">            </w:t>
      </w:r>
      <w:r w:rsidRPr="005F42A2">
        <w:rPr>
          <w:rFonts w:ascii="標楷體" w:eastAsia="標楷體" w:hAnsi="標楷體" w:cs="全字庫正楷體"/>
          <w:szCs w:val="24"/>
        </w:rPr>
        <w:t>設計者：</w:t>
      </w:r>
      <w:r w:rsidR="0005484D" w:rsidRPr="005F42A2">
        <w:rPr>
          <w:rFonts w:ascii="標楷體" w:eastAsia="標楷體" w:hAnsi="標楷體" w:cs="全字庫正楷體"/>
          <w:szCs w:val="24"/>
        </w:rPr>
        <w:t>張熒珍</w:t>
      </w:r>
    </w:p>
    <w:p w:rsidR="003C69CA" w:rsidRPr="005F42A2" w:rsidRDefault="003C69CA" w:rsidP="003C69CA">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w:t>
      </w:r>
      <w:proofErr w:type="gramStart"/>
      <w:r w:rsidRPr="005F42A2">
        <w:rPr>
          <w:rFonts w:ascii="標楷體" w:eastAsia="標楷體" w:hAnsi="標楷體" w:hint="eastAsia"/>
          <w:szCs w:val="24"/>
        </w:rPr>
        <w:t>一</w:t>
      </w:r>
      <w:proofErr w:type="gramEnd"/>
      <w:r w:rsidRPr="005F42A2">
        <w:rPr>
          <w:rFonts w:ascii="標楷體" w:eastAsia="標楷體" w:hAnsi="標楷體" w:hint="eastAsia"/>
          <w:szCs w:val="24"/>
        </w:rPr>
        <w:t>)彈性學習課程四類別:</w:t>
      </w:r>
    </w:p>
    <w:p w:rsidR="003C69CA" w:rsidRPr="005F42A2" w:rsidRDefault="003C69CA" w:rsidP="003C69CA">
      <w:pPr>
        <w:snapToGrid w:val="0"/>
        <w:spacing w:line="260" w:lineRule="exact"/>
        <w:rPr>
          <w:rFonts w:ascii="標楷體" w:eastAsia="標楷體" w:hAnsi="標楷體"/>
          <w:szCs w:val="24"/>
        </w:rPr>
      </w:pPr>
      <w:r w:rsidRPr="005F42A2">
        <w:rPr>
          <w:rFonts w:ascii="標楷體" w:eastAsia="標楷體" w:hAnsi="標楷體" w:hint="eastAsia"/>
          <w:b/>
          <w:color w:val="FF0000"/>
          <w:szCs w:val="24"/>
        </w:rPr>
        <w:t xml:space="preserve">      </w:t>
      </w:r>
      <w:r w:rsidRPr="005F42A2">
        <w:rPr>
          <w:rFonts w:ascii="標楷體" w:eastAsia="標楷體" w:hAnsi="標楷體" w:hint="eastAsia"/>
          <w:szCs w:val="24"/>
        </w:rPr>
        <w:t>1.</w:t>
      </w:r>
      <w:r w:rsidR="00294D9A" w:rsidRPr="005F42A2">
        <w:rPr>
          <w:rFonts w:ascii="標楷體" w:eastAsia="標楷體" w:hAnsi="標楷體" w:hint="eastAsia"/>
          <w:szCs w:val="24"/>
        </w:rPr>
        <w:t>■</w:t>
      </w:r>
      <w:r w:rsidRPr="005F42A2">
        <w:rPr>
          <w:rFonts w:ascii="標楷體" w:eastAsia="標楷體" w:hAnsi="標楷體" w:hint="eastAsia"/>
          <w:szCs w:val="24"/>
        </w:rPr>
        <w:t>統整性探究課程 (□主題</w:t>
      </w:r>
      <w:r w:rsidR="00FA5E94" w:rsidRPr="005F42A2">
        <w:rPr>
          <w:rFonts w:ascii="標楷體" w:eastAsia="標楷體" w:hAnsi="標楷體" w:hint="eastAsia"/>
          <w:szCs w:val="24"/>
        </w:rPr>
        <w:t>□</w:t>
      </w:r>
      <w:r w:rsidRPr="005F42A2">
        <w:rPr>
          <w:rFonts w:ascii="標楷體" w:eastAsia="標楷體" w:hAnsi="標楷體" w:hint="eastAsia"/>
          <w:szCs w:val="24"/>
        </w:rPr>
        <w:t>專題</w:t>
      </w:r>
      <w:r w:rsidR="00FA5E94" w:rsidRPr="005F42A2">
        <w:rPr>
          <w:rFonts w:ascii="標楷體" w:eastAsia="標楷體" w:hAnsi="標楷體" w:hint="eastAsia"/>
          <w:szCs w:val="24"/>
        </w:rPr>
        <w:t>■</w:t>
      </w:r>
      <w:r w:rsidRPr="005F42A2">
        <w:rPr>
          <w:rFonts w:ascii="標楷體" w:eastAsia="標楷體" w:hAnsi="標楷體" w:hint="eastAsia"/>
          <w:szCs w:val="24"/>
        </w:rPr>
        <w:t xml:space="preserve">議題)  </w:t>
      </w:r>
    </w:p>
    <w:p w:rsidR="003C69CA" w:rsidRPr="005F42A2" w:rsidRDefault="003C69CA" w:rsidP="003C69CA">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2.□社團活動與技藝課程(□社團活動□技藝課程)</w:t>
      </w:r>
    </w:p>
    <w:p w:rsidR="003C69CA" w:rsidRPr="005F42A2" w:rsidRDefault="003C69CA" w:rsidP="003C69CA">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3.□特殊需求領域課程</w:t>
      </w:r>
    </w:p>
    <w:p w:rsidR="003C69CA" w:rsidRPr="005F42A2" w:rsidRDefault="003C69CA" w:rsidP="00EE5480">
      <w:pPr>
        <w:snapToGrid w:val="0"/>
        <w:spacing w:line="260" w:lineRule="exact"/>
        <w:ind w:left="2645" w:hangingChars="1102" w:hanging="2645"/>
        <w:rPr>
          <w:rFonts w:ascii="標楷體" w:eastAsia="標楷體" w:hAnsi="標楷體"/>
          <w:szCs w:val="24"/>
        </w:rPr>
      </w:pPr>
      <w:r w:rsidRPr="005F42A2">
        <w:rPr>
          <w:rFonts w:ascii="標楷體" w:eastAsia="標楷體" w:hAnsi="標楷體" w:hint="eastAsia"/>
          <w:szCs w:val="24"/>
        </w:rPr>
        <w:t xml:space="preserve">      4.□其他類課程:</w:t>
      </w:r>
      <w:r w:rsidRPr="005F42A2">
        <w:rPr>
          <w:rFonts w:ascii="標楷體" w:eastAsia="標楷體" w:hAnsi="標楷體" w:hint="eastAsia"/>
          <w:b/>
          <w:szCs w:val="24"/>
        </w:rPr>
        <w:t xml:space="preserve"> </w:t>
      </w:r>
      <w:r w:rsidRPr="005F42A2">
        <w:rPr>
          <w:rFonts w:ascii="標楷體" w:eastAsia="標楷體" w:hAnsi="標楷體" w:hint="eastAsia"/>
          <w:szCs w:val="24"/>
        </w:rPr>
        <w:t>□本土語文/新住民語文□服務學習□戶外教育□</w:t>
      </w:r>
      <w:proofErr w:type="gramStart"/>
      <w:r w:rsidRPr="005F42A2">
        <w:rPr>
          <w:rFonts w:ascii="標楷體" w:eastAsia="標楷體" w:hAnsi="標楷體" w:hint="eastAsia"/>
          <w:szCs w:val="24"/>
        </w:rPr>
        <w:t>班際或校際</w:t>
      </w:r>
      <w:proofErr w:type="gramEnd"/>
      <w:r w:rsidRPr="005F42A2">
        <w:rPr>
          <w:rFonts w:ascii="標楷體" w:eastAsia="標楷體" w:hAnsi="標楷體" w:hint="eastAsia"/>
          <w:szCs w:val="24"/>
        </w:rPr>
        <w:t>交流</w:t>
      </w:r>
      <w:r w:rsidR="00EE5480" w:rsidRPr="005F42A2">
        <w:rPr>
          <w:rFonts w:ascii="標楷體" w:eastAsia="標楷體" w:hAnsi="標楷體" w:hint="eastAsia"/>
          <w:szCs w:val="24"/>
        </w:rPr>
        <w:t xml:space="preserve">   </w:t>
      </w:r>
      <w:r w:rsidRPr="005F42A2">
        <w:rPr>
          <w:rFonts w:ascii="標楷體" w:eastAsia="標楷體" w:hAnsi="標楷體" w:hint="eastAsia"/>
          <w:szCs w:val="24"/>
        </w:rPr>
        <w:t>□自治活動□班級輔導□學生自主學習□領域補救教學</w:t>
      </w:r>
    </w:p>
    <w:p w:rsidR="002C75F0" w:rsidRPr="005F42A2" w:rsidRDefault="003C69CA"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(二)</w:t>
      </w:r>
      <w:r w:rsidR="002C75F0" w:rsidRPr="005F42A2">
        <w:rPr>
          <w:rFonts w:ascii="標楷體" w:eastAsia="標楷體" w:hAnsi="標楷體" w:hint="eastAsia"/>
          <w:szCs w:val="24"/>
        </w:rPr>
        <w:t>每週學習節數</w:t>
      </w:r>
      <w:r w:rsidR="00C524B8" w:rsidRPr="005F42A2">
        <w:rPr>
          <w:rFonts w:ascii="標楷體" w:eastAsia="標楷體" w:hAnsi="標楷體" w:hint="eastAsia"/>
          <w:szCs w:val="24"/>
        </w:rPr>
        <w:t xml:space="preserve">( </w:t>
      </w:r>
      <w:r w:rsidR="00294D9A" w:rsidRPr="005F42A2">
        <w:rPr>
          <w:rFonts w:ascii="標楷體" w:eastAsia="標楷體" w:hAnsi="標楷體"/>
          <w:szCs w:val="24"/>
        </w:rPr>
        <w:t>1</w:t>
      </w:r>
      <w:r w:rsidR="00C524B8" w:rsidRPr="005F42A2">
        <w:rPr>
          <w:rFonts w:ascii="標楷體" w:eastAsia="標楷體" w:hAnsi="標楷體" w:hint="eastAsia"/>
          <w:szCs w:val="24"/>
        </w:rPr>
        <w:t xml:space="preserve"> )</w:t>
      </w:r>
      <w:r w:rsidR="002C75F0" w:rsidRPr="005F42A2">
        <w:rPr>
          <w:rFonts w:ascii="標楷體" w:eastAsia="標楷體" w:hAnsi="標楷體" w:hint="eastAsia"/>
          <w:szCs w:val="24"/>
        </w:rPr>
        <w:t>節，本學期共</w:t>
      </w:r>
      <w:r w:rsidR="00C524B8" w:rsidRPr="005F42A2">
        <w:rPr>
          <w:rFonts w:ascii="標楷體" w:eastAsia="標楷體" w:hAnsi="標楷體" w:hint="eastAsia"/>
          <w:szCs w:val="24"/>
        </w:rPr>
        <w:t xml:space="preserve">( </w:t>
      </w:r>
      <w:r w:rsidR="00294D9A" w:rsidRPr="005F42A2">
        <w:rPr>
          <w:rFonts w:ascii="標楷體" w:eastAsia="標楷體" w:hAnsi="標楷體"/>
          <w:szCs w:val="24"/>
        </w:rPr>
        <w:t>21</w:t>
      </w:r>
      <w:r w:rsidR="00C524B8" w:rsidRPr="005F42A2">
        <w:rPr>
          <w:rFonts w:ascii="標楷體" w:eastAsia="標楷體" w:hAnsi="標楷體" w:hint="eastAsia"/>
          <w:szCs w:val="24"/>
        </w:rPr>
        <w:t xml:space="preserve"> )</w:t>
      </w:r>
      <w:r w:rsidR="002C75F0" w:rsidRPr="005F42A2">
        <w:rPr>
          <w:rFonts w:ascii="標楷體" w:eastAsia="標楷體" w:hAnsi="標楷體" w:hint="eastAsia"/>
          <w:szCs w:val="24"/>
        </w:rPr>
        <w:t>節。</w:t>
      </w:r>
    </w:p>
    <w:p w:rsidR="00114606" w:rsidRPr="005F42A2" w:rsidRDefault="003C69CA"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(三)</w:t>
      </w:r>
      <w:r w:rsidR="002C75F0" w:rsidRPr="005F42A2">
        <w:rPr>
          <w:rFonts w:ascii="標楷體" w:eastAsia="標楷體" w:hAnsi="標楷體" w:hint="eastAsia"/>
          <w:szCs w:val="24"/>
        </w:rPr>
        <w:t>核心素養具體內涵</w:t>
      </w:r>
      <w:r w:rsidR="002C75F0" w:rsidRPr="005F42A2">
        <w:rPr>
          <w:rFonts w:ascii="標楷體" w:eastAsia="標楷體" w:hAnsi="標楷體"/>
          <w:szCs w:val="24"/>
        </w:rPr>
        <w:t>：</w:t>
      </w:r>
    </w:p>
    <w:p w:rsidR="00BC3475"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B2科技資訊與媒體素養</w:t>
      </w:r>
    </w:p>
    <w:p w:rsidR="00BC3475"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C1道德實踐與公民意識</w:t>
      </w:r>
    </w:p>
    <w:p w:rsidR="00B175B7"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C2人際關係與團隊合作</w:t>
      </w:r>
    </w:p>
    <w:p w:rsidR="00107353" w:rsidRPr="005F42A2" w:rsidRDefault="003C69CA" w:rsidP="00B175B7">
      <w:pPr>
        <w:ind w:firstLineChars="100" w:firstLine="240"/>
        <w:jc w:val="both"/>
        <w:rPr>
          <w:rFonts w:ascii="標楷體" w:eastAsia="標楷體" w:hAnsi="標楷體"/>
          <w:szCs w:val="24"/>
        </w:rPr>
      </w:pPr>
      <w:r w:rsidRPr="005F42A2">
        <w:rPr>
          <w:rFonts w:ascii="標楷體" w:eastAsia="標楷體" w:hAnsi="標楷體" w:hint="eastAsia"/>
          <w:szCs w:val="24"/>
        </w:rPr>
        <w:t>(四)</w:t>
      </w:r>
      <w:r w:rsidR="00681782" w:rsidRPr="005F42A2">
        <w:rPr>
          <w:rFonts w:ascii="標楷體" w:eastAsia="標楷體" w:hAnsi="標楷體" w:hint="eastAsia"/>
          <w:szCs w:val="24"/>
        </w:rPr>
        <w:t>核心素養呼應說明</w:t>
      </w:r>
    </w:p>
    <w:p w:rsidR="00681782" w:rsidRPr="00B175B7" w:rsidRDefault="00114606" w:rsidP="00B175B7">
      <w:pPr>
        <w:ind w:left="720" w:hangingChars="300" w:hanging="720"/>
        <w:jc w:val="both"/>
        <w:rPr>
          <w:rFonts w:ascii="標楷體" w:eastAsia="標楷體" w:hAnsi="標楷體"/>
          <w:szCs w:val="24"/>
        </w:rPr>
      </w:pPr>
      <w:r w:rsidRPr="005F42A2">
        <w:rPr>
          <w:rFonts w:ascii="標楷體" w:eastAsia="標楷體" w:hAnsi="標楷體" w:hint="eastAsia"/>
          <w:szCs w:val="24"/>
        </w:rPr>
        <w:t xml:space="preserve"> </w:t>
      </w:r>
      <w:r w:rsidRPr="005F42A2">
        <w:rPr>
          <w:rFonts w:ascii="標楷體" w:eastAsia="標楷體" w:hAnsi="標楷體"/>
          <w:szCs w:val="24"/>
        </w:rPr>
        <w:t xml:space="preserve">     </w:t>
      </w:r>
      <w:r w:rsidR="00B175B7" w:rsidRPr="00B175B7">
        <w:rPr>
          <w:rFonts w:ascii="標楷體" w:eastAsia="標楷體" w:hAnsi="標楷體" w:hint="eastAsia"/>
          <w:szCs w:val="24"/>
        </w:rPr>
        <w:t>本課程以核心素養為中心，從貼近個人的議題出發，延伸至企業及社會議題，循序漸進增進公民知能，具</w:t>
      </w:r>
      <w:bookmarkStart w:id="0" w:name="_GoBack"/>
      <w:bookmarkEnd w:id="0"/>
      <w:r w:rsidR="00B175B7" w:rsidRPr="00B175B7">
        <w:rPr>
          <w:rFonts w:ascii="標楷體" w:eastAsia="標楷體" w:hAnsi="標楷體" w:hint="eastAsia"/>
          <w:szCs w:val="24"/>
        </w:rPr>
        <w:t>備獨立思考與分析的能力，並能運用已具備之知能及獨立思考能力來討論各種社會議題及解決生活問題。</w:t>
      </w:r>
    </w:p>
    <w:p w:rsidR="00EE5480" w:rsidRPr="005F42A2" w:rsidRDefault="00C628B0"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w:t>
      </w:r>
      <w:r w:rsidR="003C69CA" w:rsidRPr="005F42A2">
        <w:rPr>
          <w:rFonts w:ascii="標楷體" w:eastAsia="標楷體" w:hAnsi="標楷體" w:hint="eastAsia"/>
          <w:szCs w:val="24"/>
        </w:rPr>
        <w:t>(五)</w:t>
      </w:r>
      <w:r w:rsidR="00EE5480" w:rsidRPr="005F42A2">
        <w:rPr>
          <w:rFonts w:ascii="標楷體" w:eastAsia="標楷體" w:hAnsi="標楷體" w:hint="eastAsia"/>
          <w:szCs w:val="24"/>
        </w:rPr>
        <w:t>配合融入之領域或議題:</w:t>
      </w:r>
    </w:p>
    <w:p w:rsidR="00EE5480" w:rsidRPr="005F42A2" w:rsidRDefault="00EE5480" w:rsidP="00EE5480">
      <w:pPr>
        <w:spacing w:line="400" w:lineRule="exact"/>
        <w:jc w:val="both"/>
        <w:rPr>
          <w:rFonts w:ascii="標楷體" w:eastAsia="標楷體" w:hAnsi="標楷體"/>
          <w:szCs w:val="24"/>
        </w:rPr>
      </w:pPr>
      <w:r w:rsidRPr="005F42A2">
        <w:rPr>
          <w:rFonts w:ascii="標楷體" w:eastAsia="標楷體" w:hAnsi="標楷體" w:hint="eastAsia"/>
          <w:szCs w:val="24"/>
        </w:rPr>
        <w:t xml:space="preserve">       1.領域: □國語文  □英語文  □本土語  □數學    </w:t>
      </w:r>
      <w:r w:rsidR="00294D9A" w:rsidRPr="005F42A2">
        <w:rPr>
          <w:rFonts w:ascii="標楷體" w:eastAsia="標楷體" w:hAnsi="標楷體" w:hint="eastAsia"/>
          <w:szCs w:val="24"/>
        </w:rPr>
        <w:t>■</w:t>
      </w:r>
      <w:r w:rsidRPr="005F42A2">
        <w:rPr>
          <w:rFonts w:ascii="標楷體" w:eastAsia="標楷體" w:hAnsi="標楷體" w:hint="eastAsia"/>
          <w:szCs w:val="24"/>
        </w:rPr>
        <w:t xml:space="preserve">社會    □自然科學  </w:t>
      </w:r>
    </w:p>
    <w:p w:rsidR="00EE5480" w:rsidRPr="005F42A2" w:rsidRDefault="00EE5480" w:rsidP="00EE5480">
      <w:pPr>
        <w:spacing w:line="400" w:lineRule="exact"/>
        <w:jc w:val="both"/>
        <w:rPr>
          <w:rFonts w:ascii="標楷體" w:eastAsia="標楷體" w:hAnsi="標楷體"/>
          <w:szCs w:val="24"/>
        </w:rPr>
      </w:pPr>
      <w:r w:rsidRPr="005F42A2">
        <w:rPr>
          <w:rFonts w:ascii="標楷體" w:eastAsia="標楷體" w:hAnsi="標楷體" w:hint="eastAsia"/>
          <w:szCs w:val="24"/>
        </w:rPr>
        <w:t xml:space="preserve">               □藝術   </w:t>
      </w:r>
      <w:r w:rsidR="00870940" w:rsidRPr="005F42A2">
        <w:rPr>
          <w:rFonts w:ascii="標楷體" w:eastAsia="標楷體" w:hAnsi="標楷體" w:hint="eastAsia"/>
          <w:szCs w:val="24"/>
        </w:rPr>
        <w:t xml:space="preserve"> </w:t>
      </w:r>
      <w:r w:rsidRPr="005F42A2">
        <w:rPr>
          <w:rFonts w:ascii="標楷體" w:eastAsia="標楷體" w:hAnsi="標楷體" w:hint="eastAsia"/>
          <w:szCs w:val="24"/>
        </w:rPr>
        <w:t xml:space="preserve">□綜合活動    □健康與體育     □科技  </w:t>
      </w:r>
    </w:p>
    <w:p w:rsidR="00EE5480" w:rsidRPr="005F42A2" w:rsidRDefault="00EE5480" w:rsidP="00EE5480">
      <w:pPr>
        <w:spacing w:line="400" w:lineRule="exact"/>
        <w:jc w:val="both"/>
        <w:rPr>
          <w:rFonts w:ascii="標楷體" w:eastAsia="標楷體" w:hAnsi="標楷體"/>
          <w:szCs w:val="24"/>
        </w:rPr>
      </w:pPr>
      <w:r w:rsidRPr="005F42A2">
        <w:rPr>
          <w:rFonts w:ascii="標楷體" w:eastAsia="標楷體" w:hAnsi="標楷體" w:hint="eastAsia"/>
          <w:szCs w:val="24"/>
        </w:rPr>
        <w:t xml:space="preserve">       2.議題: </w:t>
      </w:r>
      <w:r w:rsidR="00B175B7" w:rsidRPr="005F42A2">
        <w:rPr>
          <w:rFonts w:ascii="標楷體" w:eastAsia="標楷體" w:hAnsi="標楷體" w:hint="eastAsia"/>
          <w:szCs w:val="24"/>
        </w:rPr>
        <w:t>■</w:t>
      </w:r>
      <w:r w:rsidRPr="005F42A2">
        <w:rPr>
          <w:rFonts w:ascii="標楷體" w:eastAsia="標楷體" w:hAnsi="標楷體" w:hint="eastAsia"/>
          <w:szCs w:val="24"/>
        </w:rPr>
        <w:t xml:space="preserve">性別平等教育 </w:t>
      </w:r>
      <w:r w:rsidR="00114606" w:rsidRPr="005F42A2">
        <w:rPr>
          <w:rFonts w:ascii="標楷體" w:eastAsia="標楷體" w:hAnsi="標楷體" w:hint="eastAsia"/>
          <w:szCs w:val="24"/>
        </w:rPr>
        <w:t>■</w:t>
      </w:r>
      <w:r w:rsidRPr="005F42A2">
        <w:rPr>
          <w:rFonts w:ascii="標楷體" w:eastAsia="標楷體" w:hAnsi="標楷體" w:hint="eastAsia"/>
          <w:szCs w:val="24"/>
        </w:rPr>
        <w:t xml:space="preserve">人權教育 </w:t>
      </w:r>
      <w:r w:rsidR="00FB2B15" w:rsidRPr="005F42A2">
        <w:rPr>
          <w:rFonts w:ascii="標楷體" w:eastAsia="標楷體" w:hAnsi="標楷體" w:hint="eastAsia"/>
          <w:szCs w:val="24"/>
        </w:rPr>
        <w:t>□</w:t>
      </w:r>
      <w:r w:rsidRPr="005F42A2">
        <w:rPr>
          <w:rFonts w:ascii="標楷體" w:eastAsia="標楷體" w:hAnsi="標楷體" w:hint="eastAsia"/>
          <w:szCs w:val="24"/>
        </w:rPr>
        <w:t xml:space="preserve">環境教育  □海洋教育  </w:t>
      </w:r>
      <w:r w:rsidR="00B175B7" w:rsidRPr="005F42A2">
        <w:rPr>
          <w:rFonts w:ascii="標楷體" w:eastAsia="標楷體" w:hAnsi="標楷體" w:hint="eastAsia"/>
          <w:szCs w:val="24"/>
        </w:rPr>
        <w:t>■</w:t>
      </w:r>
      <w:r w:rsidRPr="005F42A2">
        <w:rPr>
          <w:rFonts w:ascii="標楷體" w:eastAsia="標楷體" w:hAnsi="標楷體" w:hint="eastAsia"/>
          <w:szCs w:val="24"/>
        </w:rPr>
        <w:t>品德教育</w:t>
      </w:r>
    </w:p>
    <w:p w:rsidR="00EE5480" w:rsidRPr="005F42A2" w:rsidRDefault="00EE5480" w:rsidP="00EE5480">
      <w:pPr>
        <w:spacing w:line="400" w:lineRule="exact"/>
        <w:jc w:val="both"/>
        <w:rPr>
          <w:rFonts w:ascii="標楷體" w:eastAsia="標楷體" w:hAnsi="標楷體"/>
          <w:szCs w:val="24"/>
        </w:rPr>
      </w:pPr>
      <w:r w:rsidRPr="005F42A2">
        <w:rPr>
          <w:rFonts w:ascii="標楷體" w:eastAsia="標楷體" w:hAnsi="標楷體" w:hint="eastAsia"/>
          <w:szCs w:val="24"/>
        </w:rPr>
        <w:t xml:space="preserve">               □生命教育     </w:t>
      </w:r>
      <w:r w:rsidR="00114606" w:rsidRPr="005F42A2">
        <w:rPr>
          <w:rFonts w:ascii="標楷體" w:eastAsia="標楷體" w:hAnsi="標楷體" w:hint="eastAsia"/>
          <w:szCs w:val="24"/>
        </w:rPr>
        <w:t>■</w:t>
      </w:r>
      <w:r w:rsidRPr="005F42A2">
        <w:rPr>
          <w:rFonts w:ascii="標楷體" w:eastAsia="標楷體" w:hAnsi="標楷體" w:hint="eastAsia"/>
          <w:szCs w:val="24"/>
        </w:rPr>
        <w:t xml:space="preserve">法治教育 □科技教育  □資訊教育  □能源教育 </w:t>
      </w:r>
    </w:p>
    <w:p w:rsidR="00EE5480" w:rsidRPr="005F42A2" w:rsidRDefault="00EE5480" w:rsidP="00EE5480">
      <w:pPr>
        <w:spacing w:line="400" w:lineRule="exact"/>
        <w:jc w:val="both"/>
        <w:rPr>
          <w:rFonts w:ascii="標楷體" w:eastAsia="標楷體" w:hAnsi="標楷體"/>
          <w:szCs w:val="24"/>
        </w:rPr>
      </w:pPr>
      <w:r w:rsidRPr="005F42A2">
        <w:rPr>
          <w:rFonts w:ascii="標楷體" w:eastAsia="標楷體" w:hAnsi="標楷體" w:hint="eastAsia"/>
          <w:szCs w:val="24"/>
        </w:rPr>
        <w:t xml:space="preserve">               □安全教育  □防災教育 □閱讀素養  □多元文化教育</w:t>
      </w:r>
      <w:r w:rsidR="00DE742E" w:rsidRPr="005F42A2">
        <w:rPr>
          <w:rFonts w:ascii="標楷體" w:eastAsia="標楷體" w:hAnsi="標楷體" w:hint="eastAsia"/>
          <w:szCs w:val="24"/>
        </w:rPr>
        <w:t>□</w:t>
      </w:r>
      <w:r w:rsidRPr="005F42A2">
        <w:rPr>
          <w:rFonts w:ascii="標楷體" w:eastAsia="標楷體" w:hAnsi="標楷體" w:hint="eastAsia"/>
          <w:szCs w:val="24"/>
        </w:rPr>
        <w:t>家庭教育</w:t>
      </w:r>
    </w:p>
    <w:p w:rsidR="00EE5480" w:rsidRPr="005F42A2" w:rsidRDefault="00EE5480"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□原住民教育□戶外教育  </w:t>
      </w:r>
      <w:r w:rsidR="00FB2B15" w:rsidRPr="005F42A2">
        <w:rPr>
          <w:rFonts w:ascii="標楷體" w:eastAsia="標楷體" w:hAnsi="標楷體" w:hint="eastAsia"/>
          <w:szCs w:val="24"/>
        </w:rPr>
        <w:t>□</w:t>
      </w:r>
      <w:r w:rsidRPr="005F42A2">
        <w:rPr>
          <w:rFonts w:ascii="標楷體" w:eastAsia="標楷體" w:hAnsi="標楷體" w:hint="eastAsia"/>
          <w:szCs w:val="24"/>
        </w:rPr>
        <w:t xml:space="preserve">國際教育 </w:t>
      </w:r>
      <w:r w:rsidR="00B175B7" w:rsidRPr="005F42A2">
        <w:rPr>
          <w:rFonts w:ascii="標楷體" w:eastAsia="標楷體" w:hAnsi="標楷體" w:hint="eastAsia"/>
          <w:szCs w:val="24"/>
        </w:rPr>
        <w:t>■</w:t>
      </w:r>
      <w:r w:rsidRPr="005F42A2">
        <w:rPr>
          <w:rFonts w:ascii="標楷體" w:eastAsia="標楷體" w:hAnsi="標楷體" w:hint="eastAsia"/>
          <w:szCs w:val="24"/>
        </w:rPr>
        <w:t>生涯規劃教育</w:t>
      </w:r>
    </w:p>
    <w:p w:rsidR="002C75F0" w:rsidRPr="005F42A2" w:rsidRDefault="00C628B0"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w:t>
      </w:r>
      <w:r w:rsidR="00EE5480" w:rsidRPr="005F42A2">
        <w:rPr>
          <w:rFonts w:ascii="標楷體" w:eastAsia="標楷體" w:hAnsi="標楷體" w:hint="eastAsia"/>
          <w:szCs w:val="24"/>
        </w:rPr>
        <w:t>(六)</w:t>
      </w:r>
      <w:r w:rsidR="002C75F0" w:rsidRPr="005F42A2">
        <w:rPr>
          <w:rFonts w:ascii="標楷體" w:eastAsia="標楷體" w:hAnsi="標楷體"/>
          <w:szCs w:val="24"/>
        </w:rPr>
        <w:t>課程架構： (</w:t>
      </w:r>
      <w:r w:rsidR="003C69CA" w:rsidRPr="005F42A2">
        <w:rPr>
          <w:rFonts w:ascii="標楷體" w:eastAsia="標楷體" w:hAnsi="標楷體" w:hint="eastAsia"/>
          <w:szCs w:val="24"/>
        </w:rPr>
        <w:t>學習重點</w:t>
      </w:r>
      <w:r w:rsidR="002C75F0" w:rsidRPr="005F42A2">
        <w:rPr>
          <w:rFonts w:ascii="標楷體" w:eastAsia="標楷體" w:hAnsi="標楷體"/>
          <w:szCs w:val="24"/>
        </w:rPr>
        <w:t>以學</w:t>
      </w:r>
      <w:r w:rsidR="002C75F0" w:rsidRPr="005F42A2">
        <w:rPr>
          <w:rFonts w:ascii="標楷體" w:eastAsia="標楷體" w:hAnsi="標楷體" w:hint="eastAsia"/>
          <w:szCs w:val="24"/>
        </w:rPr>
        <w:t>習</w:t>
      </w:r>
      <w:r w:rsidR="002C75F0" w:rsidRPr="005F42A2">
        <w:rPr>
          <w:rFonts w:ascii="標楷體" w:eastAsia="標楷體" w:hAnsi="標楷體"/>
          <w:szCs w:val="24"/>
        </w:rPr>
        <w:t>內容與學習表現之雙向表呈現</w:t>
      </w:r>
      <w:r w:rsidR="002C75F0" w:rsidRPr="005F42A2">
        <w:rPr>
          <w:rFonts w:ascii="標楷體" w:eastAsia="標楷體" w:hAnsi="標楷體" w:hint="eastAsia"/>
          <w:szCs w:val="24"/>
        </w:rPr>
        <w:t>)</w:t>
      </w:r>
    </w:p>
    <w:tbl>
      <w:tblPr>
        <w:tblStyle w:val="a4"/>
        <w:tblW w:w="9497" w:type="dxa"/>
        <w:tblInd w:w="363" w:type="dxa"/>
        <w:tblLook w:val="04A0" w:firstRow="1" w:lastRow="0" w:firstColumn="1" w:lastColumn="0" w:noHBand="0" w:noVBand="1"/>
      </w:tblPr>
      <w:tblGrid>
        <w:gridCol w:w="2199"/>
        <w:gridCol w:w="2508"/>
        <w:gridCol w:w="4790"/>
      </w:tblGrid>
      <w:tr w:rsidR="00114606" w:rsidRPr="005F42A2" w:rsidTr="0005484D">
        <w:trPr>
          <w:trHeight w:val="1361"/>
        </w:trPr>
        <w:tc>
          <w:tcPr>
            <w:tcW w:w="2199" w:type="dxa"/>
            <w:tcBorders>
              <w:tl2br w:val="single" w:sz="4" w:space="0" w:color="auto"/>
            </w:tcBorders>
          </w:tcPr>
          <w:p w:rsidR="00114606" w:rsidRPr="005F42A2" w:rsidRDefault="00114606" w:rsidP="0005484D">
            <w:pPr>
              <w:spacing w:line="400" w:lineRule="exact"/>
              <w:ind w:firstLineChars="400" w:firstLine="960"/>
              <w:jc w:val="both"/>
              <w:rPr>
                <w:rFonts w:ascii="標楷體" w:eastAsia="標楷體" w:hAnsi="標楷體"/>
                <w:sz w:val="24"/>
                <w:szCs w:val="24"/>
              </w:rPr>
            </w:pPr>
            <w:r w:rsidRPr="005F42A2">
              <w:rPr>
                <w:rFonts w:ascii="標楷體" w:eastAsia="標楷體" w:hAnsi="標楷體" w:hint="eastAsia"/>
                <w:sz w:val="24"/>
                <w:szCs w:val="24"/>
              </w:rPr>
              <w:t>能力指標</w:t>
            </w:r>
          </w:p>
          <w:p w:rsidR="0005484D" w:rsidRPr="005F42A2" w:rsidRDefault="0005484D" w:rsidP="0005484D">
            <w:pPr>
              <w:spacing w:line="400" w:lineRule="exact"/>
              <w:jc w:val="both"/>
              <w:rPr>
                <w:rFonts w:ascii="標楷體" w:eastAsia="標楷體" w:hAnsi="標楷體"/>
                <w:sz w:val="24"/>
                <w:szCs w:val="24"/>
              </w:rPr>
            </w:pPr>
          </w:p>
          <w:p w:rsidR="00114606" w:rsidRPr="005F42A2" w:rsidRDefault="00114606" w:rsidP="0005484D">
            <w:pPr>
              <w:spacing w:line="400" w:lineRule="exact"/>
              <w:jc w:val="both"/>
              <w:rPr>
                <w:rFonts w:ascii="標楷體" w:eastAsia="標楷體" w:hAnsi="標楷體"/>
                <w:sz w:val="24"/>
                <w:szCs w:val="24"/>
              </w:rPr>
            </w:pPr>
            <w:r w:rsidRPr="005F42A2">
              <w:rPr>
                <w:rFonts w:ascii="標楷體" w:eastAsia="標楷體" w:hAnsi="標楷體" w:hint="eastAsia"/>
                <w:sz w:val="24"/>
                <w:szCs w:val="24"/>
              </w:rPr>
              <w:t>學習內容</w:t>
            </w:r>
          </w:p>
        </w:tc>
        <w:tc>
          <w:tcPr>
            <w:tcW w:w="2508" w:type="dxa"/>
          </w:tcPr>
          <w:p w:rsidR="00114606" w:rsidRPr="005F42A2" w:rsidRDefault="00114606" w:rsidP="0005484D">
            <w:pPr>
              <w:spacing w:line="400" w:lineRule="exact"/>
              <w:jc w:val="both"/>
              <w:rPr>
                <w:rFonts w:ascii="標楷體" w:eastAsia="標楷體" w:hAnsi="標楷體"/>
                <w:sz w:val="24"/>
                <w:szCs w:val="24"/>
              </w:rPr>
            </w:pPr>
          </w:p>
        </w:tc>
        <w:tc>
          <w:tcPr>
            <w:tcW w:w="4790" w:type="dxa"/>
          </w:tcPr>
          <w:p w:rsidR="00114606" w:rsidRPr="005F42A2" w:rsidRDefault="00114606" w:rsidP="0005484D">
            <w:pPr>
              <w:rPr>
                <w:rFonts w:ascii="標楷體" w:eastAsia="標楷體" w:hAnsi="標楷體"/>
                <w:sz w:val="24"/>
                <w:szCs w:val="24"/>
              </w:rPr>
            </w:pP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proofErr w:type="gramStart"/>
            <w:r w:rsidRPr="005F42A2">
              <w:rPr>
                <w:rFonts w:ascii="標楷體" w:eastAsia="標楷體" w:hAnsi="標楷體" w:hint="eastAsia"/>
                <w:sz w:val="24"/>
                <w:szCs w:val="24"/>
              </w:rPr>
              <w:t>一</w:t>
            </w:r>
            <w:proofErr w:type="gramEnd"/>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生活中的契約</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二</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生活中的契約</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lastRenderedPageBreak/>
              <w:t>三</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生活中的契約</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四</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民事糾紛的解決</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社3b-Ⅳ-3 使用文字、照片、圖表、數據、地圖、年表、言語等多種方式，呈現並解釋探究結果。</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五</w:t>
            </w:r>
          </w:p>
        </w:tc>
        <w:tc>
          <w:tcPr>
            <w:tcW w:w="2508" w:type="dxa"/>
            <w:vAlign w:val="center"/>
          </w:tcPr>
          <w:p w:rsidR="002275B4" w:rsidRPr="002275B4" w:rsidRDefault="002275B4" w:rsidP="002275B4">
            <w:pPr>
              <w:jc w:val="both"/>
              <w:rPr>
                <w:rFonts w:ascii="標楷體" w:eastAsia="標楷體" w:hAnsi="標楷體"/>
                <w:bCs/>
                <w:sz w:val="24"/>
                <w:szCs w:val="24"/>
              </w:rPr>
            </w:pPr>
            <w:r w:rsidRPr="002275B4">
              <w:rPr>
                <w:rFonts w:ascii="標楷體" w:eastAsia="標楷體" w:hAnsi="標楷體" w:hint="eastAsia"/>
                <w:color w:val="000000"/>
                <w:sz w:val="24"/>
                <w:szCs w:val="24"/>
              </w:rPr>
              <w:t>民事糾紛的解決</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社3b-Ⅳ-3 使用文字、照片、圖表、數據、地圖、年表、言語等多種方式，呈現並解釋探究結果。</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六</w:t>
            </w:r>
          </w:p>
        </w:tc>
        <w:tc>
          <w:tcPr>
            <w:tcW w:w="2508" w:type="dxa"/>
            <w:vAlign w:val="center"/>
          </w:tcPr>
          <w:p w:rsidR="002275B4" w:rsidRPr="002275B4" w:rsidRDefault="002275B4" w:rsidP="002275B4">
            <w:pPr>
              <w:jc w:val="both"/>
              <w:rPr>
                <w:rFonts w:ascii="標楷體" w:eastAsia="標楷體" w:hAnsi="標楷體"/>
                <w:bCs/>
                <w:sz w:val="24"/>
                <w:szCs w:val="24"/>
              </w:rPr>
            </w:pPr>
            <w:r w:rsidRPr="002275B4">
              <w:rPr>
                <w:rFonts w:ascii="標楷體" w:eastAsia="標楷體" w:hAnsi="標楷體" w:hint="eastAsia"/>
                <w:color w:val="000000"/>
                <w:sz w:val="24"/>
                <w:szCs w:val="24"/>
              </w:rPr>
              <w:t>民事糾紛的解決</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社3b-Ⅳ-3 使用文字、照片、圖表、數據、地圖、年表、言語等多種方式，呈現並解釋探究結果。</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七</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民事糾紛的解決</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社3b-Ⅳ-3 使用文字、照片、圖表、數據、地圖、年表、言語等多種方式，呈現並解釋探究結果。</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八</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刑法與刑罰</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九</w:t>
            </w:r>
          </w:p>
          <w:p w:rsidR="002275B4" w:rsidRPr="005F42A2" w:rsidRDefault="002275B4" w:rsidP="002275B4">
            <w:pPr>
              <w:jc w:val="center"/>
              <w:rPr>
                <w:rFonts w:ascii="標楷體" w:eastAsia="標楷體" w:hAnsi="標楷體"/>
                <w:sz w:val="24"/>
                <w:szCs w:val="24"/>
              </w:rPr>
            </w:pP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刑法與刑罰</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刑法與刑罰</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lastRenderedPageBreak/>
              <w:t>十一</w:t>
            </w:r>
          </w:p>
        </w:tc>
        <w:tc>
          <w:tcPr>
            <w:tcW w:w="2508"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刑法與刑罰</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spacing w:line="260" w:lineRule="exact"/>
              <w:jc w:val="both"/>
              <w:rPr>
                <w:rFonts w:ascii="標楷體" w:eastAsia="標楷體" w:hAnsi="標楷體"/>
                <w:snapToGrid w:val="0"/>
                <w:sz w:val="24"/>
                <w:szCs w:val="24"/>
              </w:rPr>
            </w:pPr>
            <w:r w:rsidRPr="002275B4">
              <w:rPr>
                <w:rFonts w:ascii="標楷體" w:eastAsia="標楷體" w:hAnsi="標楷體" w:hint="eastAsia"/>
                <w:color w:val="000000"/>
                <w:sz w:val="24"/>
                <w:szCs w:val="24"/>
              </w:rPr>
              <w:t>社3a-Ⅳ-1 發現不同時空脈絡中的人類生活問題，並進行探究。</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十二</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刑事案件的追訴</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spacing w:line="260" w:lineRule="exact"/>
              <w:jc w:val="both"/>
              <w:rPr>
                <w:rFonts w:ascii="標楷體" w:eastAsia="標楷體" w:hAnsi="標楷體"/>
                <w:snapToGrid w:val="0"/>
                <w:sz w:val="24"/>
                <w:szCs w:val="24"/>
              </w:rPr>
            </w:pPr>
            <w:r w:rsidRPr="002275B4">
              <w:rPr>
                <w:rFonts w:ascii="標楷體" w:eastAsia="標楷體" w:hAnsi="標楷體" w:hint="eastAsia"/>
                <w:color w:val="000000"/>
                <w:sz w:val="24"/>
                <w:szCs w:val="24"/>
              </w:rPr>
              <w:t>社1b-Ⅳ-1 應用社會領域內容知識解析生活經驗或社會現象。</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十三</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刑事案件的追訴</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spacing w:line="260" w:lineRule="exact"/>
              <w:jc w:val="both"/>
              <w:rPr>
                <w:rFonts w:ascii="標楷體" w:eastAsia="標楷體" w:hAnsi="標楷體"/>
                <w:snapToGrid w:val="0"/>
                <w:sz w:val="24"/>
                <w:szCs w:val="24"/>
              </w:rPr>
            </w:pPr>
            <w:r w:rsidRPr="002275B4">
              <w:rPr>
                <w:rFonts w:ascii="標楷體" w:eastAsia="標楷體" w:hAnsi="標楷體" w:hint="eastAsia"/>
                <w:color w:val="000000"/>
                <w:sz w:val="24"/>
                <w:szCs w:val="24"/>
              </w:rPr>
              <w:t>社1b-Ⅳ-1 應用社會領域內容知識解析生活經驗或社會現象。</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十四</w:t>
            </w:r>
          </w:p>
          <w:p w:rsidR="002275B4" w:rsidRPr="005F42A2" w:rsidRDefault="002275B4" w:rsidP="002275B4">
            <w:pPr>
              <w:jc w:val="center"/>
              <w:rPr>
                <w:rFonts w:ascii="標楷體" w:eastAsia="標楷體" w:hAnsi="標楷體"/>
                <w:sz w:val="24"/>
                <w:szCs w:val="24"/>
              </w:rPr>
            </w:pP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刑事案件的追訴</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社1b-Ⅳ-1 應用社會領域內容知識解析生活經驗或社會現象。</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十五</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行政法規與行政救濟</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十六</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行政法規與行政救濟</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十七</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行政法規與行政救濟</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社1b-Ⅳ-1 應用社會領域內容知識解析生活經驗或社會現象。</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lastRenderedPageBreak/>
              <w:t>十八</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兒少權益的維護</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十九</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兒少權益的維護</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二十</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兒少權益的維護</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r w:rsidR="002275B4" w:rsidRPr="005F42A2" w:rsidTr="002275B4">
        <w:tc>
          <w:tcPr>
            <w:tcW w:w="219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 w:val="24"/>
                <w:szCs w:val="24"/>
              </w:rPr>
            </w:pPr>
            <w:r w:rsidRPr="005F42A2">
              <w:rPr>
                <w:rFonts w:ascii="標楷體" w:eastAsia="標楷體" w:hAnsi="標楷體" w:hint="eastAsia"/>
                <w:sz w:val="24"/>
                <w:szCs w:val="24"/>
              </w:rPr>
              <w:t>二十一</w:t>
            </w:r>
          </w:p>
        </w:tc>
        <w:tc>
          <w:tcPr>
            <w:tcW w:w="2508" w:type="dxa"/>
            <w:vAlign w:val="center"/>
          </w:tcPr>
          <w:p w:rsidR="002275B4" w:rsidRPr="002275B4" w:rsidRDefault="002275B4" w:rsidP="002275B4">
            <w:pPr>
              <w:jc w:val="both"/>
              <w:rPr>
                <w:rFonts w:ascii="標楷體" w:eastAsia="標楷體" w:hAnsi="標楷體"/>
                <w:sz w:val="24"/>
                <w:szCs w:val="24"/>
              </w:rPr>
            </w:pPr>
            <w:r w:rsidRPr="002275B4">
              <w:rPr>
                <w:rFonts w:ascii="標楷體" w:eastAsia="標楷體" w:hAnsi="標楷體" w:hint="eastAsia"/>
                <w:color w:val="000000"/>
                <w:sz w:val="24"/>
                <w:szCs w:val="24"/>
              </w:rPr>
              <w:t>兒少權益的維護</w:t>
            </w:r>
          </w:p>
        </w:tc>
        <w:tc>
          <w:tcPr>
            <w:tcW w:w="4790" w:type="dxa"/>
            <w:vAlign w:val="center"/>
          </w:tcPr>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社1a-Ⅳ-1 發覺生活經驗或社會現象與社會領域內容知識的關係。</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公1a-Ⅳ-1 理解公民知識的核心概念。</w:t>
            </w:r>
          </w:p>
          <w:p w:rsidR="002275B4" w:rsidRPr="002275B4" w:rsidRDefault="002275B4" w:rsidP="002275B4">
            <w:pPr>
              <w:pStyle w:val="Web"/>
              <w:spacing w:before="0" w:beforeAutospacing="0" w:after="0" w:afterAutospacing="0"/>
              <w:jc w:val="both"/>
              <w:rPr>
                <w:rFonts w:ascii="標楷體" w:eastAsia="標楷體" w:hAnsi="標楷體"/>
                <w:sz w:val="24"/>
              </w:rPr>
            </w:pPr>
            <w:r w:rsidRPr="002275B4">
              <w:rPr>
                <w:rFonts w:ascii="標楷體" w:eastAsia="標楷體" w:hAnsi="標楷體" w:hint="eastAsia"/>
                <w:color w:val="000000"/>
                <w:sz w:val="24"/>
              </w:rPr>
              <w:t>社2a-Ⅳ-2 關注生活周遭的重要議題及其脈絡，發展本土意識與在地關懷。</w:t>
            </w:r>
          </w:p>
          <w:p w:rsidR="002275B4" w:rsidRPr="002275B4" w:rsidRDefault="002275B4" w:rsidP="002275B4">
            <w:pPr>
              <w:pStyle w:val="1-1-1"/>
              <w:spacing w:before="0" w:beforeAutospacing="0" w:after="0" w:afterAutospacing="0"/>
              <w:jc w:val="both"/>
              <w:rPr>
                <w:rFonts w:ascii="標楷體" w:eastAsia="標楷體" w:hAnsi="標楷體"/>
                <w:kern w:val="2"/>
                <w:sz w:val="24"/>
              </w:rPr>
            </w:pPr>
            <w:r w:rsidRPr="002275B4">
              <w:rPr>
                <w:rFonts w:ascii="標楷體" w:eastAsia="標楷體" w:hAnsi="標楷體" w:hint="eastAsia"/>
                <w:color w:val="000000"/>
                <w:sz w:val="24"/>
              </w:rPr>
              <w:t>社2c-Ⅳ-2 珍視重要的公民價值並願意付諸行動。</w:t>
            </w:r>
          </w:p>
        </w:tc>
      </w:tr>
    </w:tbl>
    <w:p w:rsidR="002C75F0" w:rsidRPr="005F42A2" w:rsidRDefault="002C75F0" w:rsidP="002C75F0">
      <w:pPr>
        <w:widowControl/>
        <w:rPr>
          <w:rFonts w:ascii="標楷體" w:eastAsia="標楷體" w:hAnsi="標楷體"/>
          <w:szCs w:val="24"/>
        </w:rPr>
      </w:pPr>
    </w:p>
    <w:p w:rsidR="002C75F0" w:rsidRPr="005F42A2" w:rsidRDefault="003C69CA" w:rsidP="002C75F0">
      <w:pPr>
        <w:spacing w:line="400" w:lineRule="exact"/>
        <w:jc w:val="both"/>
        <w:rPr>
          <w:rFonts w:ascii="標楷體" w:eastAsia="標楷體" w:hAnsi="標楷體"/>
          <w:szCs w:val="24"/>
        </w:rPr>
      </w:pPr>
      <w:r w:rsidRPr="005F42A2">
        <w:rPr>
          <w:rFonts w:ascii="標楷體" w:eastAsia="標楷體" w:hAnsi="標楷體" w:hint="eastAsia"/>
          <w:szCs w:val="24"/>
        </w:rPr>
        <w:t xml:space="preserve">  (</w:t>
      </w:r>
      <w:r w:rsidR="00EE5480" w:rsidRPr="005F42A2">
        <w:rPr>
          <w:rFonts w:ascii="標楷體" w:eastAsia="標楷體" w:hAnsi="標楷體" w:hint="eastAsia"/>
          <w:szCs w:val="24"/>
        </w:rPr>
        <w:t>七</w:t>
      </w:r>
      <w:r w:rsidRPr="005F42A2">
        <w:rPr>
          <w:rFonts w:ascii="標楷體" w:eastAsia="標楷體" w:hAnsi="標楷體" w:hint="eastAsia"/>
          <w:szCs w:val="24"/>
        </w:rPr>
        <w:t>)</w:t>
      </w:r>
      <w:r w:rsidR="002C75F0" w:rsidRPr="005F42A2">
        <w:rPr>
          <w:rFonts w:ascii="標楷體" w:eastAsia="標楷體" w:hAnsi="標楷體"/>
          <w:szCs w:val="24"/>
        </w:rPr>
        <w:t>課程內涵：</w:t>
      </w: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4"/>
        <w:gridCol w:w="3260"/>
        <w:gridCol w:w="709"/>
        <w:gridCol w:w="1276"/>
        <w:gridCol w:w="1984"/>
        <w:gridCol w:w="1134"/>
      </w:tblGrid>
      <w:tr w:rsidR="00294D9A" w:rsidRPr="005F42A2" w:rsidTr="00114606">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szCs w:val="24"/>
              </w:rPr>
              <w:t>教學期程</w:t>
            </w:r>
            <w:r w:rsidRPr="005F42A2">
              <w:rPr>
                <w:rFonts w:ascii="標楷體" w:eastAsia="標楷體" w:hAnsi="標楷體" w:hint="eastAsia"/>
                <w:szCs w:val="24"/>
              </w:rPr>
              <w:t>(</w:t>
            </w:r>
            <w:proofErr w:type="gramStart"/>
            <w:r w:rsidRPr="005F42A2">
              <w:rPr>
                <w:rFonts w:ascii="標楷體" w:eastAsia="標楷體" w:hAnsi="標楷體" w:hint="eastAsia"/>
                <w:szCs w:val="24"/>
              </w:rPr>
              <w:t>週</w:t>
            </w:r>
            <w:proofErr w:type="gramEnd"/>
            <w:r w:rsidRPr="005F42A2">
              <w:rPr>
                <w:rFonts w:ascii="標楷體" w:eastAsia="標楷體" w:hAnsi="標楷體" w:hint="eastAsia"/>
                <w:szCs w:val="24"/>
              </w:rPr>
              <w:t>別)</w:t>
            </w:r>
          </w:p>
        </w:tc>
        <w:tc>
          <w:tcPr>
            <w:tcW w:w="3260"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hint="eastAsia"/>
                <w:szCs w:val="24"/>
              </w:rPr>
              <w:t>教學主題與教學活動大綱</w:t>
            </w:r>
          </w:p>
        </w:tc>
        <w:tc>
          <w:tcPr>
            <w:tcW w:w="709"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szCs w:val="24"/>
              </w:rPr>
              <w:t>節數</w:t>
            </w:r>
          </w:p>
        </w:tc>
        <w:tc>
          <w:tcPr>
            <w:tcW w:w="1276"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hint="eastAsia"/>
                <w:szCs w:val="24"/>
              </w:rPr>
              <w:t>教學資源</w:t>
            </w:r>
          </w:p>
        </w:tc>
        <w:tc>
          <w:tcPr>
            <w:tcW w:w="1984"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szCs w:val="24"/>
              </w:rPr>
              <w:t>評量方式</w:t>
            </w:r>
          </w:p>
        </w:tc>
        <w:tc>
          <w:tcPr>
            <w:tcW w:w="1134" w:type="dxa"/>
            <w:tcBorders>
              <w:top w:val="single" w:sz="4" w:space="0" w:color="auto"/>
              <w:left w:val="single" w:sz="4" w:space="0" w:color="auto"/>
              <w:bottom w:val="single" w:sz="4" w:space="0" w:color="auto"/>
              <w:right w:val="single" w:sz="4" w:space="0" w:color="auto"/>
            </w:tcBorders>
            <w:vAlign w:val="center"/>
          </w:tcPr>
          <w:p w:rsidR="00294D9A" w:rsidRPr="005F42A2" w:rsidRDefault="00294D9A" w:rsidP="0005484D">
            <w:pPr>
              <w:jc w:val="center"/>
              <w:rPr>
                <w:rFonts w:ascii="標楷體" w:eastAsia="標楷體" w:hAnsi="標楷體"/>
                <w:szCs w:val="24"/>
              </w:rPr>
            </w:pPr>
            <w:r w:rsidRPr="005F42A2">
              <w:rPr>
                <w:rFonts w:ascii="標楷體" w:eastAsia="標楷體" w:hAnsi="標楷體"/>
                <w:szCs w:val="24"/>
              </w:rPr>
              <w:t>備註</w:t>
            </w: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roofErr w:type="gramStart"/>
            <w:r w:rsidRPr="005F42A2">
              <w:rPr>
                <w:rFonts w:ascii="標楷體" w:eastAsia="標楷體" w:hAnsi="標楷體" w:hint="eastAsia"/>
                <w:szCs w:val="24"/>
              </w:rPr>
              <w:t>一</w:t>
            </w:r>
            <w:proofErr w:type="gramEnd"/>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生活中的契約</w:t>
            </w:r>
          </w:p>
        </w:tc>
        <w:tc>
          <w:tcPr>
            <w:tcW w:w="709"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二</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生活中的契約</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三</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生活中的契約</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四</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民事糾紛的解決</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lastRenderedPageBreak/>
              <w:t>五</w:t>
            </w:r>
          </w:p>
        </w:tc>
        <w:tc>
          <w:tcPr>
            <w:tcW w:w="3260" w:type="dxa"/>
            <w:vAlign w:val="center"/>
          </w:tcPr>
          <w:p w:rsidR="002275B4" w:rsidRPr="002275B4" w:rsidRDefault="002275B4" w:rsidP="002275B4">
            <w:pPr>
              <w:jc w:val="center"/>
              <w:rPr>
                <w:rFonts w:ascii="標楷體" w:eastAsia="標楷體" w:hAnsi="標楷體"/>
                <w:bCs/>
                <w:szCs w:val="24"/>
              </w:rPr>
            </w:pPr>
            <w:r w:rsidRPr="002275B4">
              <w:rPr>
                <w:rFonts w:ascii="標楷體" w:eastAsia="標楷體" w:hAnsi="標楷體" w:hint="eastAsia"/>
                <w:color w:val="000000"/>
                <w:szCs w:val="24"/>
              </w:rPr>
              <w:t>民事糾紛的解決</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六</w:t>
            </w:r>
          </w:p>
        </w:tc>
        <w:tc>
          <w:tcPr>
            <w:tcW w:w="3260" w:type="dxa"/>
            <w:vAlign w:val="center"/>
          </w:tcPr>
          <w:p w:rsidR="002275B4" w:rsidRPr="002275B4" w:rsidRDefault="002275B4" w:rsidP="002275B4">
            <w:pPr>
              <w:jc w:val="center"/>
              <w:rPr>
                <w:rFonts w:ascii="標楷體" w:eastAsia="標楷體" w:hAnsi="標楷體"/>
                <w:bCs/>
                <w:szCs w:val="24"/>
              </w:rPr>
            </w:pPr>
            <w:r w:rsidRPr="002275B4">
              <w:rPr>
                <w:rFonts w:ascii="標楷體" w:eastAsia="標楷體" w:hAnsi="標楷體" w:hint="eastAsia"/>
                <w:color w:val="000000"/>
                <w:szCs w:val="24"/>
              </w:rPr>
              <w:t>民事糾紛的解決</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七</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民事糾紛的解決</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八</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刑法與刑罰</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九</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刑法與刑罰</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刑法與刑罰</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實作與互動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十一</w:t>
            </w:r>
          </w:p>
        </w:tc>
        <w:tc>
          <w:tcPr>
            <w:tcW w:w="3260" w:type="dxa"/>
            <w:vAlign w:val="center"/>
          </w:tcPr>
          <w:p w:rsidR="002275B4" w:rsidRPr="002275B4" w:rsidRDefault="002275B4" w:rsidP="002275B4">
            <w:pPr>
              <w:pStyle w:val="Web"/>
              <w:spacing w:before="0" w:beforeAutospacing="0" w:after="0" w:afterAutospacing="0"/>
              <w:jc w:val="center"/>
              <w:rPr>
                <w:rFonts w:ascii="標楷體" w:eastAsia="標楷體" w:hAnsi="標楷體"/>
              </w:rPr>
            </w:pPr>
            <w:r w:rsidRPr="002275B4">
              <w:rPr>
                <w:rFonts w:ascii="標楷體" w:eastAsia="標楷體" w:hAnsi="標楷體" w:hint="eastAsia"/>
                <w:color w:val="000000"/>
              </w:rPr>
              <w:t>刑法與刑罰</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實作與互動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十二</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刑事案件的追訴</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實作與互動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661"/>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十三</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刑事案件的追訴</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十四</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刑事案件的追訴</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十五</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行政法規與行政救濟</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十六</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行政法規與行政救濟</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十七</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行政法規與行政救濟</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十八</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兒少權益的維護</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十九</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兒少權益的維護</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二十</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兒少權益的維護</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r w:rsidR="002275B4" w:rsidRPr="005F42A2" w:rsidTr="002275B4">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二十一</w:t>
            </w:r>
          </w:p>
        </w:tc>
        <w:tc>
          <w:tcPr>
            <w:tcW w:w="3260" w:type="dxa"/>
            <w:vAlign w:val="center"/>
          </w:tcPr>
          <w:p w:rsidR="002275B4" w:rsidRPr="002275B4" w:rsidRDefault="002275B4" w:rsidP="002275B4">
            <w:pPr>
              <w:jc w:val="center"/>
              <w:rPr>
                <w:rFonts w:ascii="標楷體" w:eastAsia="標楷體" w:hAnsi="標楷體"/>
                <w:szCs w:val="24"/>
              </w:rPr>
            </w:pPr>
            <w:r w:rsidRPr="002275B4">
              <w:rPr>
                <w:rFonts w:ascii="標楷體" w:eastAsia="標楷體" w:hAnsi="標楷體" w:hint="eastAsia"/>
                <w:color w:val="000000"/>
                <w:szCs w:val="24"/>
              </w:rPr>
              <w:t>兒少權益的維護</w:t>
            </w:r>
          </w:p>
        </w:tc>
        <w:tc>
          <w:tcPr>
            <w:tcW w:w="709" w:type="dxa"/>
            <w:tcBorders>
              <w:top w:val="single" w:sz="4" w:space="0" w:color="auto"/>
              <w:left w:val="single" w:sz="4" w:space="0" w:color="auto"/>
              <w:bottom w:val="single" w:sz="4" w:space="0" w:color="auto"/>
              <w:right w:val="single" w:sz="4" w:space="0" w:color="auto"/>
            </w:tcBorders>
          </w:tcPr>
          <w:p w:rsidR="002275B4" w:rsidRPr="005F42A2" w:rsidRDefault="002275B4" w:rsidP="002275B4">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2275B4" w:rsidRPr="005F42A2" w:rsidRDefault="002275B4" w:rsidP="002275B4">
            <w:pPr>
              <w:jc w:val="center"/>
              <w:rPr>
                <w:rFonts w:ascii="標楷體" w:eastAsia="標楷體" w:hAnsi="標楷體"/>
                <w:szCs w:val="24"/>
              </w:rPr>
            </w:pPr>
          </w:p>
        </w:tc>
      </w:tr>
    </w:tbl>
    <w:p w:rsidR="0005484D" w:rsidRPr="005F42A2" w:rsidRDefault="0005484D" w:rsidP="0005484D">
      <w:pPr>
        <w:snapToGrid w:val="0"/>
        <w:spacing w:afterLines="50" w:after="180" w:line="260" w:lineRule="exact"/>
        <w:rPr>
          <w:rFonts w:ascii="標楷體" w:eastAsia="標楷體" w:hAnsi="標楷體"/>
          <w:szCs w:val="24"/>
        </w:rPr>
      </w:pPr>
    </w:p>
    <w:p w:rsidR="005F42A2" w:rsidRDefault="005F42A2">
      <w:pPr>
        <w:widowControl/>
        <w:rPr>
          <w:rFonts w:ascii="標楷體" w:eastAsia="標楷體" w:hAnsi="標楷體"/>
          <w:b/>
          <w:szCs w:val="24"/>
        </w:rPr>
      </w:pPr>
      <w:r>
        <w:rPr>
          <w:rFonts w:ascii="標楷體" w:eastAsia="標楷體" w:hAnsi="標楷體"/>
          <w:b/>
          <w:szCs w:val="24"/>
        </w:rPr>
        <w:br w:type="page"/>
      </w:r>
    </w:p>
    <w:p w:rsidR="0005484D" w:rsidRPr="005F42A2" w:rsidRDefault="009F159A" w:rsidP="0005484D">
      <w:pPr>
        <w:snapToGrid w:val="0"/>
        <w:spacing w:afterLines="50" w:after="180" w:line="260" w:lineRule="exact"/>
        <w:rPr>
          <w:rFonts w:ascii="標楷體" w:eastAsia="標楷體" w:hAnsi="標楷體"/>
          <w:b/>
          <w:szCs w:val="24"/>
        </w:rPr>
      </w:pPr>
      <w:r>
        <w:rPr>
          <w:rFonts w:ascii="標楷體" w:eastAsia="標楷體" w:hAnsi="標楷體" w:hint="eastAsia"/>
          <w:b/>
          <w:szCs w:val="24"/>
        </w:rPr>
        <w:lastRenderedPageBreak/>
        <w:t>二、九</w:t>
      </w:r>
      <w:r w:rsidR="0005484D" w:rsidRPr="005F42A2">
        <w:rPr>
          <w:rFonts w:ascii="標楷體" w:eastAsia="標楷體" w:hAnsi="標楷體" w:hint="eastAsia"/>
          <w:b/>
          <w:szCs w:val="24"/>
        </w:rPr>
        <w:t>年級彈性學習課程計畫(下學期)</w:t>
      </w:r>
    </w:p>
    <w:p w:rsidR="00583D9C" w:rsidRPr="00583D9C" w:rsidRDefault="00583D9C" w:rsidP="00583D9C">
      <w:pPr>
        <w:snapToGrid w:val="0"/>
        <w:spacing w:line="260" w:lineRule="exact"/>
        <w:jc w:val="center"/>
        <w:rPr>
          <w:rFonts w:ascii="標楷體" w:eastAsia="標楷體" w:hAnsi="標楷體"/>
          <w:szCs w:val="24"/>
        </w:rPr>
      </w:pPr>
      <w:proofErr w:type="gramStart"/>
      <w:r w:rsidRPr="005F42A2">
        <w:rPr>
          <w:rFonts w:ascii="標楷體" w:eastAsia="標楷體" w:hAnsi="標楷體" w:hint="eastAsia"/>
          <w:szCs w:val="24"/>
        </w:rPr>
        <w:t>《</w:t>
      </w:r>
      <w:proofErr w:type="gramEnd"/>
      <w:r w:rsidRPr="005F42A2">
        <w:rPr>
          <w:rFonts w:ascii="標楷體" w:eastAsia="標楷體" w:hAnsi="標楷體" w:hint="eastAsia"/>
          <w:szCs w:val="24"/>
        </w:rPr>
        <w:t>彈性課程名稱</w:t>
      </w:r>
      <w:r w:rsidRPr="005F42A2">
        <w:rPr>
          <w:rFonts w:ascii="標楷體" w:eastAsia="標楷體" w:hAnsi="標楷體"/>
          <w:szCs w:val="24"/>
        </w:rPr>
        <w:t>—</w:t>
      </w:r>
      <w:r w:rsidRPr="00583D9C">
        <w:rPr>
          <w:rFonts w:ascii="標楷體" w:eastAsia="標楷體" w:hAnsi="標楷體" w:hint="eastAsia"/>
          <w:szCs w:val="24"/>
        </w:rPr>
        <w:t>人文社會專題II</w:t>
      </w:r>
    </w:p>
    <w:p w:rsidR="00583D9C" w:rsidRPr="005F42A2" w:rsidRDefault="00583D9C" w:rsidP="00583D9C">
      <w:pPr>
        <w:snapToGrid w:val="0"/>
        <w:spacing w:line="260" w:lineRule="exact"/>
        <w:jc w:val="center"/>
        <w:rPr>
          <w:rFonts w:ascii="標楷體" w:eastAsia="標楷體" w:hAnsi="標楷體"/>
          <w:szCs w:val="24"/>
        </w:rPr>
      </w:pPr>
      <w:r w:rsidRPr="00583D9C">
        <w:rPr>
          <w:rFonts w:ascii="標楷體" w:eastAsia="標楷體" w:hAnsi="標楷體" w:hint="eastAsia"/>
          <w:szCs w:val="24"/>
        </w:rPr>
        <w:t>法律生活與國民法官課程</w:t>
      </w:r>
      <w:proofErr w:type="gramStart"/>
      <w:r w:rsidRPr="005F42A2">
        <w:rPr>
          <w:rFonts w:ascii="標楷體" w:eastAsia="標楷體" w:hAnsi="標楷體" w:hint="eastAsia"/>
          <w:szCs w:val="24"/>
        </w:rPr>
        <w:t>》</w:t>
      </w:r>
      <w:proofErr w:type="gramEnd"/>
    </w:p>
    <w:p w:rsidR="00583D9C" w:rsidRPr="005F42A2" w:rsidRDefault="00583D9C" w:rsidP="00583D9C">
      <w:pPr>
        <w:ind w:right="960"/>
        <w:jc w:val="center"/>
        <w:rPr>
          <w:rFonts w:ascii="標楷體" w:eastAsia="標楷體" w:hAnsi="標楷體"/>
          <w:szCs w:val="24"/>
        </w:rPr>
      </w:pPr>
      <w:r w:rsidRPr="005F42A2">
        <w:rPr>
          <w:rFonts w:ascii="標楷體" w:eastAsia="標楷體" w:hAnsi="標楷體" w:cs="全字庫正楷體" w:hint="eastAsia"/>
          <w:szCs w:val="24"/>
        </w:rPr>
        <w:t xml:space="preserve">                                                           </w:t>
      </w:r>
      <w:r w:rsidRPr="005F42A2">
        <w:rPr>
          <w:rFonts w:ascii="標楷體" w:eastAsia="標楷體" w:hAnsi="標楷體" w:cs="全字庫正楷體"/>
          <w:szCs w:val="24"/>
        </w:rPr>
        <w:t>設計者：張熒珍</w:t>
      </w:r>
    </w:p>
    <w:p w:rsidR="0005484D" w:rsidRPr="005F42A2" w:rsidRDefault="0005484D" w:rsidP="00583D9C">
      <w:pPr>
        <w:ind w:right="960"/>
        <w:jc w:val="right"/>
        <w:rPr>
          <w:rFonts w:ascii="標楷體" w:eastAsia="標楷體" w:hAnsi="標楷體"/>
          <w:szCs w:val="24"/>
        </w:rPr>
      </w:pPr>
    </w:p>
    <w:p w:rsidR="0005484D" w:rsidRPr="005F42A2" w:rsidRDefault="0005484D" w:rsidP="0005484D">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w:t>
      </w:r>
      <w:proofErr w:type="gramStart"/>
      <w:r w:rsidRPr="005F42A2">
        <w:rPr>
          <w:rFonts w:ascii="標楷體" w:eastAsia="標楷體" w:hAnsi="標楷體" w:hint="eastAsia"/>
          <w:szCs w:val="24"/>
        </w:rPr>
        <w:t>一</w:t>
      </w:r>
      <w:proofErr w:type="gramEnd"/>
      <w:r w:rsidRPr="005F42A2">
        <w:rPr>
          <w:rFonts w:ascii="標楷體" w:eastAsia="標楷體" w:hAnsi="標楷體" w:hint="eastAsia"/>
          <w:szCs w:val="24"/>
        </w:rPr>
        <w:t>)彈性學習課程四類別:</w:t>
      </w:r>
    </w:p>
    <w:p w:rsidR="0005484D" w:rsidRPr="005F42A2" w:rsidRDefault="0005484D" w:rsidP="0005484D">
      <w:pPr>
        <w:snapToGrid w:val="0"/>
        <w:spacing w:line="260" w:lineRule="exact"/>
        <w:rPr>
          <w:rFonts w:ascii="標楷體" w:eastAsia="標楷體" w:hAnsi="標楷體"/>
          <w:szCs w:val="24"/>
        </w:rPr>
      </w:pPr>
      <w:r w:rsidRPr="005F42A2">
        <w:rPr>
          <w:rFonts w:ascii="標楷體" w:eastAsia="標楷體" w:hAnsi="標楷體" w:hint="eastAsia"/>
          <w:b/>
          <w:color w:val="FF0000"/>
          <w:szCs w:val="24"/>
        </w:rPr>
        <w:t xml:space="preserve">      </w:t>
      </w:r>
      <w:r w:rsidRPr="005F42A2">
        <w:rPr>
          <w:rFonts w:ascii="標楷體" w:eastAsia="標楷體" w:hAnsi="標楷體" w:hint="eastAsia"/>
          <w:szCs w:val="24"/>
        </w:rPr>
        <w:t>1.</w:t>
      </w:r>
      <w:r w:rsidR="00583D9C" w:rsidRPr="005F42A2">
        <w:rPr>
          <w:rFonts w:ascii="標楷體" w:eastAsia="標楷體" w:hAnsi="標楷體" w:hint="eastAsia"/>
          <w:szCs w:val="24"/>
        </w:rPr>
        <w:t>■統整性探究課程 (</w:t>
      </w:r>
      <w:r w:rsidR="00FA5E94" w:rsidRPr="005F42A2">
        <w:rPr>
          <w:rFonts w:ascii="標楷體" w:eastAsia="標楷體" w:hAnsi="標楷體" w:hint="eastAsia"/>
          <w:szCs w:val="24"/>
        </w:rPr>
        <w:t>□主題□專題■議題)</w:t>
      </w:r>
      <w:r w:rsidRPr="005F42A2">
        <w:rPr>
          <w:rFonts w:ascii="標楷體" w:eastAsia="標楷體" w:hAnsi="標楷體" w:hint="eastAsia"/>
          <w:szCs w:val="24"/>
        </w:rPr>
        <w:t xml:space="preserve">  </w:t>
      </w:r>
    </w:p>
    <w:p w:rsidR="0005484D" w:rsidRPr="005F42A2" w:rsidRDefault="0005484D" w:rsidP="0005484D">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2.□社團活動與技藝課程(□社團活動□技藝課程)</w:t>
      </w:r>
    </w:p>
    <w:p w:rsidR="0005484D" w:rsidRPr="005F42A2" w:rsidRDefault="0005484D" w:rsidP="0005484D">
      <w:pPr>
        <w:snapToGrid w:val="0"/>
        <w:spacing w:line="260" w:lineRule="exact"/>
        <w:rPr>
          <w:rFonts w:ascii="標楷體" w:eastAsia="標楷體" w:hAnsi="標楷體"/>
          <w:szCs w:val="24"/>
        </w:rPr>
      </w:pPr>
      <w:r w:rsidRPr="005F42A2">
        <w:rPr>
          <w:rFonts w:ascii="標楷體" w:eastAsia="標楷體" w:hAnsi="標楷體" w:hint="eastAsia"/>
          <w:szCs w:val="24"/>
        </w:rPr>
        <w:t xml:space="preserve">      3.□特殊需求領域課程</w:t>
      </w:r>
    </w:p>
    <w:p w:rsidR="0005484D" w:rsidRPr="005F42A2" w:rsidRDefault="0005484D" w:rsidP="0005484D">
      <w:pPr>
        <w:snapToGrid w:val="0"/>
        <w:spacing w:line="260" w:lineRule="exact"/>
        <w:ind w:left="2645" w:hangingChars="1102" w:hanging="2645"/>
        <w:rPr>
          <w:rFonts w:ascii="標楷體" w:eastAsia="標楷體" w:hAnsi="標楷體"/>
          <w:szCs w:val="24"/>
        </w:rPr>
      </w:pPr>
      <w:r w:rsidRPr="005F42A2">
        <w:rPr>
          <w:rFonts w:ascii="標楷體" w:eastAsia="標楷體" w:hAnsi="標楷體" w:hint="eastAsia"/>
          <w:szCs w:val="24"/>
        </w:rPr>
        <w:t xml:space="preserve">      4.□其他類課程:</w:t>
      </w:r>
      <w:r w:rsidRPr="005F42A2">
        <w:rPr>
          <w:rFonts w:ascii="標楷體" w:eastAsia="標楷體" w:hAnsi="標楷體" w:hint="eastAsia"/>
          <w:b/>
          <w:szCs w:val="24"/>
        </w:rPr>
        <w:t xml:space="preserve"> </w:t>
      </w:r>
      <w:r w:rsidRPr="005F42A2">
        <w:rPr>
          <w:rFonts w:ascii="標楷體" w:eastAsia="標楷體" w:hAnsi="標楷體" w:hint="eastAsia"/>
          <w:szCs w:val="24"/>
        </w:rPr>
        <w:t>□本土語文/新住民語文□服務學習□戶外教育□</w:t>
      </w:r>
      <w:proofErr w:type="gramStart"/>
      <w:r w:rsidRPr="005F42A2">
        <w:rPr>
          <w:rFonts w:ascii="標楷體" w:eastAsia="標楷體" w:hAnsi="標楷體" w:hint="eastAsia"/>
          <w:szCs w:val="24"/>
        </w:rPr>
        <w:t>班際或校際</w:t>
      </w:r>
      <w:proofErr w:type="gramEnd"/>
      <w:r w:rsidRPr="005F42A2">
        <w:rPr>
          <w:rFonts w:ascii="標楷體" w:eastAsia="標楷體" w:hAnsi="標楷體" w:hint="eastAsia"/>
          <w:szCs w:val="24"/>
        </w:rPr>
        <w:t>交流   □自治活動□班級輔導□學生自主學習□領域補救教學</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(二)每週學習節數( </w:t>
      </w:r>
      <w:r w:rsidRPr="005F42A2">
        <w:rPr>
          <w:rFonts w:ascii="標楷體" w:eastAsia="標楷體" w:hAnsi="標楷體"/>
          <w:szCs w:val="24"/>
        </w:rPr>
        <w:t>1</w:t>
      </w:r>
      <w:r w:rsidRPr="005F42A2">
        <w:rPr>
          <w:rFonts w:ascii="標楷體" w:eastAsia="標楷體" w:hAnsi="標楷體" w:hint="eastAsia"/>
          <w:szCs w:val="24"/>
        </w:rPr>
        <w:t xml:space="preserve"> )節，本學期共( </w:t>
      </w:r>
      <w:r w:rsidRPr="005F42A2">
        <w:rPr>
          <w:rFonts w:ascii="標楷體" w:eastAsia="標楷體" w:hAnsi="標楷體"/>
          <w:szCs w:val="24"/>
        </w:rPr>
        <w:t>21</w:t>
      </w:r>
      <w:r w:rsidRPr="005F42A2">
        <w:rPr>
          <w:rFonts w:ascii="標楷體" w:eastAsia="標楷體" w:hAnsi="標楷體" w:hint="eastAsia"/>
          <w:szCs w:val="24"/>
        </w:rPr>
        <w:t xml:space="preserve"> )節。</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(三)核心素養具體內涵</w:t>
      </w:r>
      <w:r w:rsidRPr="005F42A2">
        <w:rPr>
          <w:rFonts w:ascii="標楷體" w:eastAsia="標楷體" w:hAnsi="標楷體"/>
          <w:szCs w:val="24"/>
        </w:rPr>
        <w:t>：</w:t>
      </w:r>
    </w:p>
    <w:p w:rsidR="00BC3475"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B2科技資訊與媒體素養</w:t>
      </w:r>
    </w:p>
    <w:p w:rsidR="00BC3475"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C1道德實踐與公民意識</w:t>
      </w:r>
    </w:p>
    <w:p w:rsidR="009F159A" w:rsidRPr="00BC3475" w:rsidRDefault="00BC3475" w:rsidP="00BC3475">
      <w:pPr>
        <w:pStyle w:val="Web"/>
        <w:spacing w:before="0" w:beforeAutospacing="0" w:after="0" w:afterAutospacing="0"/>
        <w:ind w:firstLineChars="300" w:firstLine="720"/>
      </w:pPr>
      <w:r w:rsidRPr="00BC3475">
        <w:rPr>
          <w:rFonts w:ascii="標楷體" w:eastAsia="標楷體" w:hAnsi="標楷體" w:hint="eastAsia"/>
          <w:color w:val="000000"/>
        </w:rPr>
        <w:t>C2人際關係與團隊合作</w:t>
      </w:r>
    </w:p>
    <w:p w:rsidR="0005484D" w:rsidRPr="005F42A2" w:rsidRDefault="0005484D" w:rsidP="009F159A">
      <w:pPr>
        <w:ind w:firstLineChars="100" w:firstLine="240"/>
        <w:jc w:val="both"/>
        <w:rPr>
          <w:rFonts w:ascii="標楷體" w:eastAsia="標楷體" w:hAnsi="標楷體"/>
          <w:szCs w:val="24"/>
        </w:rPr>
      </w:pPr>
      <w:r w:rsidRPr="005F42A2">
        <w:rPr>
          <w:rFonts w:ascii="標楷體" w:eastAsia="標楷體" w:hAnsi="標楷體" w:hint="eastAsia"/>
          <w:szCs w:val="24"/>
        </w:rPr>
        <w:t>(四)核心素養呼應說明</w:t>
      </w:r>
    </w:p>
    <w:p w:rsidR="00BC3475" w:rsidRDefault="0005484D" w:rsidP="00BC3475">
      <w:pPr>
        <w:jc w:val="both"/>
        <w:rPr>
          <w:rFonts w:ascii="標楷體" w:eastAsia="標楷體" w:hAnsi="標楷體"/>
          <w:szCs w:val="24"/>
        </w:rPr>
      </w:pPr>
      <w:r w:rsidRPr="005F42A2">
        <w:rPr>
          <w:rFonts w:ascii="標楷體" w:eastAsia="標楷體" w:hAnsi="標楷體" w:hint="eastAsia"/>
          <w:szCs w:val="24"/>
        </w:rPr>
        <w:t xml:space="preserve"> </w:t>
      </w:r>
      <w:r w:rsidRPr="005F42A2">
        <w:rPr>
          <w:rFonts w:ascii="標楷體" w:eastAsia="標楷體" w:hAnsi="標楷體"/>
          <w:szCs w:val="24"/>
        </w:rPr>
        <w:t xml:space="preserve">    </w:t>
      </w:r>
      <w:r w:rsidR="00BC3475">
        <w:rPr>
          <w:rFonts w:ascii="標楷體" w:eastAsia="標楷體" w:hAnsi="標楷體"/>
          <w:szCs w:val="24"/>
        </w:rPr>
        <w:t xml:space="preserve"> </w:t>
      </w:r>
      <w:r w:rsidR="00BC3475" w:rsidRPr="00B175B7">
        <w:rPr>
          <w:rFonts w:ascii="標楷體" w:eastAsia="標楷體" w:hAnsi="標楷體" w:hint="eastAsia"/>
          <w:szCs w:val="24"/>
        </w:rPr>
        <w:t>本課程以核心素養為中心，從貼近個人的議題出發，延伸至企業及社會議題，循序漸</w:t>
      </w:r>
    </w:p>
    <w:p w:rsidR="00BC3475" w:rsidRDefault="00BC3475" w:rsidP="00BC3475">
      <w:pPr>
        <w:ind w:firstLineChars="300" w:firstLine="720"/>
        <w:jc w:val="both"/>
        <w:rPr>
          <w:rFonts w:ascii="標楷體" w:eastAsia="標楷體" w:hAnsi="標楷體"/>
          <w:szCs w:val="24"/>
        </w:rPr>
      </w:pPr>
      <w:r w:rsidRPr="00B175B7">
        <w:rPr>
          <w:rFonts w:ascii="標楷體" w:eastAsia="標楷體" w:hAnsi="標楷體" w:hint="eastAsia"/>
          <w:szCs w:val="24"/>
        </w:rPr>
        <w:t>進增進公民知能，具備獨立思考與分析的能力，並能運用已具備之知能及獨立思考能</w:t>
      </w:r>
    </w:p>
    <w:p w:rsidR="0005484D" w:rsidRPr="005F42A2" w:rsidRDefault="00BC3475" w:rsidP="00BC3475">
      <w:pPr>
        <w:ind w:firstLineChars="300" w:firstLine="720"/>
        <w:jc w:val="both"/>
        <w:rPr>
          <w:rFonts w:ascii="標楷體" w:eastAsia="標楷體" w:hAnsi="標楷體"/>
          <w:szCs w:val="24"/>
        </w:rPr>
      </w:pPr>
      <w:r w:rsidRPr="00B175B7">
        <w:rPr>
          <w:rFonts w:ascii="標楷體" w:eastAsia="標楷體" w:hAnsi="標楷體" w:hint="eastAsia"/>
          <w:szCs w:val="24"/>
        </w:rPr>
        <w:t>力來討論各種社會議題及解決生活問題。</w:t>
      </w:r>
      <w:r w:rsidR="0005484D" w:rsidRPr="005F42A2">
        <w:rPr>
          <w:rFonts w:ascii="標楷體" w:eastAsia="標楷體" w:hAnsi="標楷體" w:hint="eastAsia"/>
          <w:szCs w:val="24"/>
        </w:rPr>
        <w:t xml:space="preserve"> </w:t>
      </w:r>
    </w:p>
    <w:p w:rsidR="0005484D" w:rsidRPr="005F42A2" w:rsidRDefault="0005484D" w:rsidP="0005484D">
      <w:pPr>
        <w:ind w:firstLineChars="100" w:firstLine="240"/>
        <w:jc w:val="both"/>
        <w:rPr>
          <w:rFonts w:ascii="標楷體" w:eastAsia="標楷體" w:hAnsi="標楷體"/>
          <w:color w:val="000000"/>
          <w:szCs w:val="24"/>
        </w:rPr>
      </w:pPr>
      <w:r w:rsidRPr="005F42A2">
        <w:rPr>
          <w:rFonts w:ascii="標楷體" w:eastAsia="標楷體" w:hAnsi="標楷體" w:hint="eastAsia"/>
          <w:szCs w:val="24"/>
        </w:rPr>
        <w:t>(五)配合融入之領域或議題:</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1.領域: □國語文  □英語文  □本土語  □數學    ■社會    □自然科學  </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□藝術    □綜合活動    □健康與體育     □科技  </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2.議題: </w:t>
      </w:r>
      <w:r w:rsidR="009F159A" w:rsidRPr="005F42A2">
        <w:rPr>
          <w:rFonts w:ascii="標楷體" w:eastAsia="標楷體" w:hAnsi="標楷體" w:hint="eastAsia"/>
          <w:szCs w:val="24"/>
        </w:rPr>
        <w:t>■</w:t>
      </w:r>
      <w:r w:rsidRPr="005F42A2">
        <w:rPr>
          <w:rFonts w:ascii="標楷體" w:eastAsia="標楷體" w:hAnsi="標楷體" w:hint="eastAsia"/>
          <w:szCs w:val="24"/>
        </w:rPr>
        <w:t xml:space="preserve">性別平等教育 ■人權教育 </w:t>
      </w:r>
      <w:r w:rsidR="00FB2B15" w:rsidRPr="005F42A2">
        <w:rPr>
          <w:rFonts w:ascii="標楷體" w:eastAsia="標楷體" w:hAnsi="標楷體" w:hint="eastAsia"/>
          <w:szCs w:val="24"/>
        </w:rPr>
        <w:t>□</w:t>
      </w:r>
      <w:r w:rsidRPr="005F42A2">
        <w:rPr>
          <w:rFonts w:ascii="標楷體" w:eastAsia="標楷體" w:hAnsi="標楷體" w:hint="eastAsia"/>
          <w:szCs w:val="24"/>
        </w:rPr>
        <w:t xml:space="preserve">環境教育  </w:t>
      </w:r>
      <w:r w:rsidR="00FB2B15" w:rsidRPr="005F42A2">
        <w:rPr>
          <w:rFonts w:ascii="標楷體" w:eastAsia="標楷體" w:hAnsi="標楷體" w:hint="eastAsia"/>
          <w:szCs w:val="24"/>
        </w:rPr>
        <w:t>□</w:t>
      </w:r>
      <w:r w:rsidRPr="005F42A2">
        <w:rPr>
          <w:rFonts w:ascii="標楷體" w:eastAsia="標楷體" w:hAnsi="標楷體" w:hint="eastAsia"/>
          <w:szCs w:val="24"/>
        </w:rPr>
        <w:t xml:space="preserve">海洋教育  </w:t>
      </w:r>
      <w:r w:rsidR="009F159A" w:rsidRPr="005F42A2">
        <w:rPr>
          <w:rFonts w:ascii="標楷體" w:eastAsia="標楷體" w:hAnsi="標楷體" w:hint="eastAsia"/>
          <w:szCs w:val="24"/>
        </w:rPr>
        <w:t>■</w:t>
      </w:r>
      <w:r w:rsidRPr="005F42A2">
        <w:rPr>
          <w:rFonts w:ascii="標楷體" w:eastAsia="標楷體" w:hAnsi="標楷體" w:hint="eastAsia"/>
          <w:szCs w:val="24"/>
        </w:rPr>
        <w:t>品德教育</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w:t>
      </w:r>
      <w:r w:rsidR="009F159A" w:rsidRPr="005F42A2">
        <w:rPr>
          <w:rFonts w:ascii="標楷體" w:eastAsia="標楷體" w:hAnsi="標楷體" w:hint="eastAsia"/>
          <w:szCs w:val="24"/>
        </w:rPr>
        <w:t>■</w:t>
      </w:r>
      <w:r w:rsidRPr="005F42A2">
        <w:rPr>
          <w:rFonts w:ascii="標楷體" w:eastAsia="標楷體" w:hAnsi="標楷體" w:hint="eastAsia"/>
          <w:szCs w:val="24"/>
        </w:rPr>
        <w:t xml:space="preserve">生命教育     ■法治教育 □科技教育  □資訊教育  □能源教育 </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□安全教育  □防災教育 □閱讀素養  </w:t>
      </w:r>
      <w:r w:rsidR="00FB2B15" w:rsidRPr="005F42A2">
        <w:rPr>
          <w:rFonts w:ascii="標楷體" w:eastAsia="標楷體" w:hAnsi="標楷體" w:hint="eastAsia"/>
          <w:szCs w:val="24"/>
        </w:rPr>
        <w:t>□</w:t>
      </w:r>
      <w:r w:rsidRPr="005F42A2">
        <w:rPr>
          <w:rFonts w:ascii="標楷體" w:eastAsia="標楷體" w:hAnsi="標楷體" w:hint="eastAsia"/>
          <w:szCs w:val="24"/>
        </w:rPr>
        <w:t>多元文化教育□家庭教育</w:t>
      </w: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□原住民教育□戶外教育  </w:t>
      </w:r>
      <w:r w:rsidR="00FB2B15" w:rsidRPr="005F42A2">
        <w:rPr>
          <w:rFonts w:ascii="標楷體" w:eastAsia="標楷體" w:hAnsi="標楷體" w:hint="eastAsia"/>
          <w:szCs w:val="24"/>
        </w:rPr>
        <w:t>□</w:t>
      </w:r>
      <w:r w:rsidRPr="005F42A2">
        <w:rPr>
          <w:rFonts w:ascii="標楷體" w:eastAsia="標楷體" w:hAnsi="標楷體" w:hint="eastAsia"/>
          <w:szCs w:val="24"/>
        </w:rPr>
        <w:t xml:space="preserve">國際教育 </w:t>
      </w:r>
      <w:r w:rsidR="009F159A" w:rsidRPr="005F42A2">
        <w:rPr>
          <w:rFonts w:ascii="標楷體" w:eastAsia="標楷體" w:hAnsi="標楷體" w:hint="eastAsia"/>
          <w:szCs w:val="24"/>
        </w:rPr>
        <w:t>■</w:t>
      </w:r>
      <w:r w:rsidRPr="005F42A2">
        <w:rPr>
          <w:rFonts w:ascii="標楷體" w:eastAsia="標楷體" w:hAnsi="標楷體" w:hint="eastAsia"/>
          <w:szCs w:val="24"/>
        </w:rPr>
        <w:t>生涯規劃教育</w:t>
      </w:r>
    </w:p>
    <w:p w:rsidR="0005484D" w:rsidRPr="005F42A2" w:rsidRDefault="0005484D" w:rsidP="0005484D">
      <w:pPr>
        <w:spacing w:line="400" w:lineRule="exact"/>
        <w:jc w:val="both"/>
        <w:rPr>
          <w:rFonts w:ascii="標楷體" w:eastAsia="標楷體" w:hAnsi="標楷體"/>
          <w:szCs w:val="24"/>
        </w:rPr>
      </w:pP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(六)</w:t>
      </w:r>
      <w:r w:rsidRPr="005F42A2">
        <w:rPr>
          <w:rFonts w:ascii="標楷體" w:eastAsia="標楷體" w:hAnsi="標楷體"/>
          <w:szCs w:val="24"/>
        </w:rPr>
        <w:t>課程架構： (</w:t>
      </w:r>
      <w:r w:rsidRPr="005F42A2">
        <w:rPr>
          <w:rFonts w:ascii="標楷體" w:eastAsia="標楷體" w:hAnsi="標楷體" w:hint="eastAsia"/>
          <w:szCs w:val="24"/>
        </w:rPr>
        <w:t>學習重點</w:t>
      </w:r>
      <w:r w:rsidRPr="005F42A2">
        <w:rPr>
          <w:rFonts w:ascii="標楷體" w:eastAsia="標楷體" w:hAnsi="標楷體"/>
          <w:szCs w:val="24"/>
        </w:rPr>
        <w:t>以學</w:t>
      </w:r>
      <w:r w:rsidRPr="005F42A2">
        <w:rPr>
          <w:rFonts w:ascii="標楷體" w:eastAsia="標楷體" w:hAnsi="標楷體" w:hint="eastAsia"/>
          <w:szCs w:val="24"/>
        </w:rPr>
        <w:t>習</w:t>
      </w:r>
      <w:r w:rsidRPr="005F42A2">
        <w:rPr>
          <w:rFonts w:ascii="標楷體" w:eastAsia="標楷體" w:hAnsi="標楷體"/>
          <w:szCs w:val="24"/>
        </w:rPr>
        <w:t>內容與學習表現之雙向表呈現</w:t>
      </w:r>
      <w:r w:rsidRPr="005F42A2">
        <w:rPr>
          <w:rFonts w:ascii="標楷體" w:eastAsia="標楷體" w:hAnsi="標楷體" w:hint="eastAsia"/>
          <w:szCs w:val="24"/>
        </w:rPr>
        <w:t>)</w:t>
      </w:r>
    </w:p>
    <w:tbl>
      <w:tblPr>
        <w:tblStyle w:val="a4"/>
        <w:tblW w:w="9497" w:type="dxa"/>
        <w:tblInd w:w="363" w:type="dxa"/>
        <w:tblLook w:val="04A0" w:firstRow="1" w:lastRow="0" w:firstColumn="1" w:lastColumn="0" w:noHBand="0" w:noVBand="1"/>
      </w:tblPr>
      <w:tblGrid>
        <w:gridCol w:w="2199"/>
        <w:gridCol w:w="2508"/>
        <w:gridCol w:w="4790"/>
      </w:tblGrid>
      <w:tr w:rsidR="0005484D" w:rsidRPr="005F42A2" w:rsidTr="00400943">
        <w:trPr>
          <w:trHeight w:val="1970"/>
        </w:trPr>
        <w:tc>
          <w:tcPr>
            <w:tcW w:w="2199" w:type="dxa"/>
            <w:tcBorders>
              <w:tl2br w:val="single" w:sz="4" w:space="0" w:color="auto"/>
            </w:tcBorders>
          </w:tcPr>
          <w:p w:rsidR="0005484D" w:rsidRPr="005F42A2" w:rsidRDefault="0005484D" w:rsidP="0005484D">
            <w:pPr>
              <w:spacing w:line="400" w:lineRule="exact"/>
              <w:ind w:firstLineChars="500" w:firstLine="1200"/>
              <w:jc w:val="both"/>
              <w:rPr>
                <w:rFonts w:ascii="標楷體" w:eastAsia="標楷體" w:hAnsi="標楷體"/>
                <w:sz w:val="24"/>
                <w:szCs w:val="24"/>
              </w:rPr>
            </w:pPr>
          </w:p>
          <w:p w:rsidR="0005484D" w:rsidRPr="005F42A2" w:rsidRDefault="0005484D" w:rsidP="0005484D">
            <w:pPr>
              <w:spacing w:line="400" w:lineRule="exact"/>
              <w:ind w:firstLineChars="300" w:firstLine="720"/>
              <w:jc w:val="both"/>
              <w:rPr>
                <w:rFonts w:ascii="標楷體" w:eastAsia="標楷體" w:hAnsi="標楷體"/>
                <w:sz w:val="24"/>
                <w:szCs w:val="24"/>
              </w:rPr>
            </w:pPr>
            <w:r w:rsidRPr="005F42A2">
              <w:rPr>
                <w:rFonts w:ascii="標楷體" w:eastAsia="標楷體" w:hAnsi="標楷體" w:hint="eastAsia"/>
                <w:sz w:val="24"/>
                <w:szCs w:val="24"/>
              </w:rPr>
              <w:t>能力指標</w:t>
            </w:r>
          </w:p>
          <w:p w:rsidR="0005484D" w:rsidRPr="005F42A2" w:rsidRDefault="0005484D" w:rsidP="0005484D">
            <w:pPr>
              <w:spacing w:line="400" w:lineRule="exact"/>
              <w:ind w:firstLineChars="400" w:firstLine="960"/>
              <w:jc w:val="both"/>
              <w:rPr>
                <w:rFonts w:ascii="標楷體" w:eastAsia="標楷體" w:hAnsi="標楷體"/>
                <w:sz w:val="24"/>
                <w:szCs w:val="24"/>
              </w:rPr>
            </w:pPr>
          </w:p>
          <w:p w:rsidR="0005484D" w:rsidRPr="005F42A2" w:rsidRDefault="0005484D" w:rsidP="0005484D">
            <w:pPr>
              <w:spacing w:line="400" w:lineRule="exact"/>
              <w:jc w:val="both"/>
              <w:rPr>
                <w:rFonts w:ascii="標楷體" w:eastAsia="標楷體" w:hAnsi="標楷體"/>
                <w:sz w:val="24"/>
                <w:szCs w:val="24"/>
              </w:rPr>
            </w:pPr>
            <w:r w:rsidRPr="005F42A2">
              <w:rPr>
                <w:rFonts w:ascii="標楷體" w:eastAsia="標楷體" w:hAnsi="標楷體" w:hint="eastAsia"/>
                <w:sz w:val="24"/>
                <w:szCs w:val="24"/>
              </w:rPr>
              <w:t>學習內容</w:t>
            </w:r>
          </w:p>
        </w:tc>
        <w:tc>
          <w:tcPr>
            <w:tcW w:w="2508" w:type="dxa"/>
            <w:vAlign w:val="center"/>
          </w:tcPr>
          <w:p w:rsidR="0005484D" w:rsidRPr="005F42A2" w:rsidRDefault="0005484D" w:rsidP="00400943">
            <w:pPr>
              <w:spacing w:line="400" w:lineRule="exact"/>
              <w:jc w:val="center"/>
              <w:rPr>
                <w:rFonts w:ascii="標楷體" w:eastAsia="標楷體" w:hAnsi="標楷體"/>
                <w:sz w:val="24"/>
                <w:szCs w:val="24"/>
              </w:rPr>
            </w:pPr>
          </w:p>
        </w:tc>
        <w:tc>
          <w:tcPr>
            <w:tcW w:w="4790" w:type="dxa"/>
          </w:tcPr>
          <w:p w:rsidR="0005484D" w:rsidRPr="005F42A2" w:rsidRDefault="0005484D" w:rsidP="0005484D">
            <w:pPr>
              <w:rPr>
                <w:rFonts w:ascii="標楷體" w:eastAsia="標楷體" w:hAnsi="標楷體"/>
                <w:sz w:val="24"/>
                <w:szCs w:val="24"/>
              </w:rPr>
            </w:pP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proofErr w:type="gramStart"/>
            <w:r w:rsidRPr="00907E51">
              <w:rPr>
                <w:rFonts w:ascii="標楷體" w:eastAsia="標楷體" w:hAnsi="標楷體" w:hint="eastAsia"/>
                <w:sz w:val="24"/>
                <w:szCs w:val="24"/>
              </w:rPr>
              <w:t>一</w:t>
            </w:r>
            <w:proofErr w:type="gramEnd"/>
          </w:p>
        </w:tc>
        <w:tc>
          <w:tcPr>
            <w:tcW w:w="2508" w:type="dxa"/>
            <w:vAlign w:val="center"/>
          </w:tcPr>
          <w:p w:rsidR="00B4324B" w:rsidRPr="00B4324B" w:rsidRDefault="00B4324B" w:rsidP="00B4324B">
            <w:pPr>
              <w:pStyle w:val="Web"/>
              <w:spacing w:before="0" w:beforeAutospacing="0" w:after="0" w:afterAutospacing="0"/>
              <w:jc w:val="center"/>
              <w:rPr>
                <w:rFonts w:ascii="標楷體" w:eastAsia="標楷體" w:hAnsi="標楷體"/>
                <w:sz w:val="24"/>
              </w:rPr>
            </w:pPr>
            <w:r w:rsidRPr="00B4324B">
              <w:rPr>
                <w:rFonts w:ascii="標楷體" w:eastAsia="標楷體" w:hAnsi="標楷體" w:hint="eastAsia"/>
                <w:color w:val="000000"/>
                <w:sz w:val="24"/>
              </w:rPr>
              <w:t>法律的功能</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二</w:t>
            </w:r>
          </w:p>
        </w:tc>
        <w:tc>
          <w:tcPr>
            <w:tcW w:w="2508" w:type="dxa"/>
            <w:vAlign w:val="center"/>
          </w:tcPr>
          <w:p w:rsidR="00B4324B" w:rsidRPr="00B4324B" w:rsidRDefault="00B4324B" w:rsidP="00B4324B">
            <w:pPr>
              <w:pStyle w:val="Web"/>
              <w:spacing w:before="0" w:beforeAutospacing="0" w:after="0" w:afterAutospacing="0"/>
              <w:jc w:val="center"/>
              <w:rPr>
                <w:rFonts w:ascii="標楷體" w:eastAsia="標楷體" w:hAnsi="標楷體"/>
                <w:sz w:val="24"/>
              </w:rPr>
            </w:pPr>
            <w:r w:rsidRPr="00B4324B">
              <w:rPr>
                <w:rFonts w:ascii="標楷體" w:eastAsia="標楷體" w:hAnsi="標楷體" w:hint="eastAsia"/>
                <w:color w:val="000000"/>
                <w:sz w:val="24"/>
              </w:rPr>
              <w:t>法律的位階</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lastRenderedPageBreak/>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lastRenderedPageBreak/>
              <w:t>三</w:t>
            </w:r>
          </w:p>
        </w:tc>
        <w:tc>
          <w:tcPr>
            <w:tcW w:w="2508" w:type="dxa"/>
            <w:vAlign w:val="center"/>
          </w:tcPr>
          <w:p w:rsidR="00B4324B" w:rsidRPr="00B4324B" w:rsidRDefault="00B4324B" w:rsidP="00B4324B">
            <w:pPr>
              <w:pStyle w:val="Web"/>
              <w:spacing w:before="0" w:beforeAutospacing="0" w:after="0" w:afterAutospacing="0"/>
              <w:jc w:val="center"/>
              <w:rPr>
                <w:rFonts w:ascii="標楷體" w:eastAsia="標楷體" w:hAnsi="標楷體"/>
                <w:sz w:val="24"/>
              </w:rPr>
            </w:pPr>
            <w:r w:rsidRPr="00B4324B">
              <w:rPr>
                <w:rFonts w:ascii="標楷體" w:eastAsia="標楷體" w:hAnsi="標楷體" w:hint="eastAsia"/>
                <w:color w:val="000000"/>
                <w:sz w:val="24"/>
              </w:rPr>
              <w:t>法治觀念</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四</w:t>
            </w:r>
          </w:p>
        </w:tc>
        <w:tc>
          <w:tcPr>
            <w:tcW w:w="2508" w:type="dxa"/>
            <w:vAlign w:val="center"/>
          </w:tcPr>
          <w:p w:rsidR="00B4324B" w:rsidRPr="00B4324B" w:rsidRDefault="00B4324B" w:rsidP="00B4324B">
            <w:pPr>
              <w:pStyle w:val="Web"/>
              <w:spacing w:before="0" w:beforeAutospacing="0" w:after="0" w:afterAutospacing="0"/>
              <w:jc w:val="center"/>
              <w:rPr>
                <w:rFonts w:ascii="標楷體" w:eastAsia="標楷體" w:hAnsi="標楷體"/>
                <w:sz w:val="24"/>
              </w:rPr>
            </w:pPr>
            <w:r w:rsidRPr="00B4324B">
              <w:rPr>
                <w:rFonts w:ascii="標楷體" w:eastAsia="標楷體" w:hAnsi="標楷體" w:hint="eastAsia"/>
                <w:color w:val="000000"/>
                <w:sz w:val="24"/>
              </w:rPr>
              <w:t>人民的權利與義務</w:t>
            </w:r>
          </w:p>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權利的限制與義務</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五</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kern w:val="2"/>
                <w:sz w:val="24"/>
              </w:rPr>
              <w:t>國民法官制度介紹</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六</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kern w:val="2"/>
                <w:sz w:val="24"/>
              </w:rPr>
              <w:t>國民法官制度介紹</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七</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kern w:val="2"/>
                <w:sz w:val="24"/>
              </w:rPr>
              <w:t>國民法官制度介紹</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八</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協商程序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九</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起訴/準備程序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十</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起訴/準備程序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十一</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選任程序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 xml:space="preserve">社-J-A2 覺察人類生活相關議題，進而分析 </w:t>
            </w:r>
            <w:r w:rsidRPr="005C167A">
              <w:rPr>
                <w:rFonts w:ascii="標楷體" w:eastAsia="標楷體" w:hAnsi="標楷體"/>
                <w:bCs/>
                <w:snapToGrid w:val="0"/>
                <w:sz w:val="24"/>
              </w:rPr>
              <w:lastRenderedPageBreak/>
              <w:t>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lastRenderedPageBreak/>
              <w:t>十二</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選任程序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十三</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審判程序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907E51" w:rsidRDefault="00B4324B" w:rsidP="00B4324B">
            <w:pPr>
              <w:jc w:val="center"/>
              <w:rPr>
                <w:rFonts w:ascii="標楷體" w:eastAsia="標楷體" w:hAnsi="標楷體"/>
                <w:sz w:val="24"/>
                <w:szCs w:val="24"/>
              </w:rPr>
            </w:pPr>
            <w:r w:rsidRPr="00907E51">
              <w:rPr>
                <w:rFonts w:ascii="標楷體" w:eastAsia="標楷體" w:hAnsi="標楷體" w:hint="eastAsia"/>
                <w:sz w:val="24"/>
                <w:szCs w:val="24"/>
              </w:rPr>
              <w:t>十四</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審判程序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t>十五</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審判程序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t>十六</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評議程序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t>十七</w:t>
            </w:r>
          </w:p>
        </w:tc>
        <w:tc>
          <w:tcPr>
            <w:tcW w:w="2508"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sz w:val="24"/>
              </w:rPr>
            </w:pPr>
            <w:r w:rsidRPr="00B4324B">
              <w:rPr>
                <w:rFonts w:ascii="標楷體" w:eastAsia="標楷體" w:hAnsi="標楷體" w:hint="eastAsia"/>
                <w:color w:val="000000"/>
                <w:sz w:val="24"/>
              </w:rPr>
              <w:t>模擬法庭</w:t>
            </w:r>
            <w:proofErr w:type="gramStart"/>
            <w:r w:rsidRPr="00B4324B">
              <w:rPr>
                <w:rFonts w:ascii="標楷體" w:eastAsia="標楷體" w:hAnsi="標楷體" w:hint="eastAsia"/>
                <w:color w:val="000000"/>
                <w:sz w:val="24"/>
              </w:rPr>
              <w:t>—</w:t>
            </w:r>
            <w:proofErr w:type="gramEnd"/>
            <w:r w:rsidRPr="00B4324B">
              <w:rPr>
                <w:rFonts w:ascii="標楷體" w:eastAsia="標楷體" w:hAnsi="標楷體"/>
                <w:color w:val="202020"/>
                <w:sz w:val="24"/>
                <w:shd w:val="clear" w:color="auto" w:fill="FFFFFF"/>
              </w:rPr>
              <w:t>評議程序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t>十八</w:t>
            </w:r>
          </w:p>
        </w:tc>
        <w:tc>
          <w:tcPr>
            <w:tcW w:w="2508" w:type="dxa"/>
            <w:vAlign w:val="center"/>
          </w:tcPr>
          <w:p w:rsidR="00B4324B" w:rsidRPr="00B4324B" w:rsidRDefault="00B4324B" w:rsidP="00B4324B">
            <w:pPr>
              <w:jc w:val="center"/>
              <w:rPr>
                <w:rFonts w:ascii="標楷體" w:eastAsia="標楷體" w:hAnsi="標楷體"/>
                <w:sz w:val="24"/>
                <w:szCs w:val="24"/>
              </w:rPr>
            </w:pPr>
            <w:r w:rsidRPr="00B4324B">
              <w:rPr>
                <w:rFonts w:ascii="標楷體" w:eastAsia="標楷體" w:hAnsi="標楷體" w:hint="eastAsia"/>
                <w:color w:val="000000"/>
                <w:sz w:val="24"/>
                <w:szCs w:val="24"/>
              </w:rPr>
              <w:t>模擬法庭</w:t>
            </w:r>
            <w:proofErr w:type="gramStart"/>
            <w:r w:rsidRPr="00B4324B">
              <w:rPr>
                <w:rFonts w:ascii="標楷體" w:eastAsia="標楷體" w:hAnsi="標楷體" w:hint="eastAsia"/>
                <w:color w:val="000000"/>
                <w:sz w:val="24"/>
                <w:szCs w:val="24"/>
              </w:rPr>
              <w:t>—</w:t>
            </w:r>
            <w:proofErr w:type="gramEnd"/>
            <w:r w:rsidRPr="00B4324B">
              <w:rPr>
                <w:rFonts w:ascii="標楷體" w:eastAsia="標楷體" w:hAnsi="標楷體"/>
                <w:color w:val="202020"/>
                <w:sz w:val="24"/>
                <w:szCs w:val="24"/>
                <w:shd w:val="clear" w:color="auto" w:fill="FFFFFF"/>
              </w:rPr>
              <w:t>宣判程序</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t>十九</w:t>
            </w:r>
          </w:p>
        </w:tc>
        <w:tc>
          <w:tcPr>
            <w:tcW w:w="2508" w:type="dxa"/>
            <w:vAlign w:val="center"/>
          </w:tcPr>
          <w:p w:rsidR="00B4324B" w:rsidRPr="00B4324B" w:rsidRDefault="00B4324B" w:rsidP="00B4324B">
            <w:pPr>
              <w:jc w:val="center"/>
              <w:rPr>
                <w:rFonts w:ascii="標楷體" w:eastAsia="標楷體" w:hAnsi="標楷體"/>
                <w:sz w:val="24"/>
                <w:szCs w:val="24"/>
              </w:rPr>
            </w:pPr>
            <w:r w:rsidRPr="00B4324B">
              <w:rPr>
                <w:rFonts w:ascii="標楷體" w:eastAsia="標楷體" w:hAnsi="標楷體"/>
                <w:sz w:val="24"/>
                <w:szCs w:val="24"/>
              </w:rPr>
              <w:t>小組討論</w:t>
            </w:r>
            <w:proofErr w:type="gramStart"/>
            <w:r w:rsidRPr="00B4324B">
              <w:rPr>
                <w:rFonts w:ascii="標楷體" w:eastAsia="標楷體" w:hAnsi="標楷體"/>
                <w:sz w:val="24"/>
                <w:szCs w:val="24"/>
              </w:rPr>
              <w:t>＆</w:t>
            </w:r>
            <w:proofErr w:type="gramEnd"/>
            <w:r w:rsidRPr="00B4324B">
              <w:rPr>
                <w:rFonts w:ascii="標楷體" w:eastAsia="標楷體" w:hAnsi="標楷體"/>
                <w:sz w:val="24"/>
                <w:szCs w:val="24"/>
              </w:rPr>
              <w:t>心得分享</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社-J-A2 覺察人類生活相關議題，進而分析 判斷及反思，並嘗試改善或解決問題。</w:t>
            </w:r>
          </w:p>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-J-B1</w:t>
            </w:r>
            <w:r w:rsidRPr="005C167A">
              <w:rPr>
                <w:rFonts w:ascii="標楷體" w:eastAsia="標楷體" w:hAnsi="標楷體"/>
                <w:bCs/>
                <w:snapToGrid w:val="0"/>
                <w:sz w:val="24"/>
              </w:rPr>
              <w:t>運用文字、語言、表格與圖像等表 徵符</w:t>
            </w:r>
            <w:r>
              <w:rPr>
                <w:rFonts w:ascii="標楷體" w:eastAsia="標楷體" w:hAnsi="標楷體"/>
                <w:bCs/>
                <w:snapToGrid w:val="0"/>
                <w:sz w:val="24"/>
              </w:rPr>
              <w:t>號，</w:t>
            </w:r>
            <w:r w:rsidRPr="005C167A">
              <w:rPr>
                <w:rFonts w:ascii="標楷體" w:eastAsia="標楷體" w:hAnsi="標楷體"/>
                <w:bCs/>
                <w:snapToGrid w:val="0"/>
                <w:sz w:val="24"/>
              </w:rPr>
              <w:t>表達人類生活的豐富面貌，並能促進相互溝通與理解。</w:t>
            </w:r>
          </w:p>
        </w:tc>
      </w:tr>
      <w:tr w:rsidR="00B4324B" w:rsidRPr="005F42A2" w:rsidTr="00B4324B">
        <w:tc>
          <w:tcPr>
            <w:tcW w:w="219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 w:val="24"/>
                <w:szCs w:val="24"/>
              </w:rPr>
            </w:pPr>
            <w:r w:rsidRPr="005F42A2">
              <w:rPr>
                <w:rFonts w:ascii="標楷體" w:eastAsia="標楷體" w:hAnsi="標楷體" w:hint="eastAsia"/>
                <w:sz w:val="24"/>
                <w:szCs w:val="24"/>
              </w:rPr>
              <w:lastRenderedPageBreak/>
              <w:t>二十</w:t>
            </w:r>
          </w:p>
        </w:tc>
        <w:tc>
          <w:tcPr>
            <w:tcW w:w="2508" w:type="dxa"/>
            <w:vAlign w:val="center"/>
          </w:tcPr>
          <w:p w:rsidR="00B4324B" w:rsidRPr="00B4324B" w:rsidRDefault="00B4324B" w:rsidP="00B4324B">
            <w:pPr>
              <w:jc w:val="center"/>
              <w:rPr>
                <w:rFonts w:ascii="標楷體" w:eastAsia="標楷體" w:hAnsi="標楷體"/>
                <w:sz w:val="24"/>
                <w:szCs w:val="24"/>
              </w:rPr>
            </w:pPr>
            <w:r w:rsidRPr="00B4324B">
              <w:rPr>
                <w:rFonts w:ascii="標楷體" w:eastAsia="標楷體" w:hAnsi="標楷體"/>
                <w:sz w:val="24"/>
                <w:szCs w:val="24"/>
              </w:rPr>
              <w:t>小組討論</w:t>
            </w:r>
            <w:proofErr w:type="gramStart"/>
            <w:r w:rsidRPr="00B4324B">
              <w:rPr>
                <w:rFonts w:ascii="標楷體" w:eastAsia="標楷體" w:hAnsi="標楷體"/>
                <w:sz w:val="24"/>
                <w:szCs w:val="24"/>
              </w:rPr>
              <w:t>＆</w:t>
            </w:r>
            <w:proofErr w:type="gramEnd"/>
            <w:r w:rsidRPr="00B4324B">
              <w:rPr>
                <w:rFonts w:ascii="標楷體" w:eastAsia="標楷體" w:hAnsi="標楷體"/>
                <w:sz w:val="24"/>
                <w:szCs w:val="24"/>
              </w:rPr>
              <w:t>心得分享</w:t>
            </w:r>
          </w:p>
        </w:tc>
        <w:tc>
          <w:tcPr>
            <w:tcW w:w="4790" w:type="dxa"/>
            <w:vAlign w:val="center"/>
          </w:tcPr>
          <w:p w:rsidR="00B4324B" w:rsidRPr="005C167A" w:rsidRDefault="00B4324B" w:rsidP="00B4324B">
            <w:pPr>
              <w:pStyle w:val="1-1-1"/>
              <w:spacing w:before="0" w:beforeAutospacing="0" w:after="0" w:afterAutospacing="0"/>
              <w:jc w:val="both"/>
              <w:rPr>
                <w:rFonts w:ascii="標楷體" w:eastAsia="標楷體" w:hAnsi="標楷體"/>
                <w:bCs/>
                <w:snapToGrid w:val="0"/>
                <w:sz w:val="24"/>
              </w:rPr>
            </w:pPr>
            <w:r w:rsidRPr="005C167A">
              <w:rPr>
                <w:rFonts w:ascii="標楷體" w:eastAsia="標楷體" w:hAnsi="標楷體"/>
                <w:bCs/>
                <w:snapToGrid w:val="0"/>
                <w:sz w:val="24"/>
              </w:rPr>
              <w:t>社</w:t>
            </w:r>
            <w:r>
              <w:rPr>
                <w:rFonts w:ascii="標楷體" w:eastAsia="標楷體" w:hAnsi="標楷體"/>
                <w:bCs/>
                <w:snapToGrid w:val="0"/>
                <w:sz w:val="24"/>
              </w:rPr>
              <w:t>-J-C1</w:t>
            </w:r>
            <w:r w:rsidRPr="005C167A">
              <w:rPr>
                <w:rFonts w:ascii="標楷體" w:eastAsia="標楷體" w:hAnsi="標楷體"/>
                <w:bCs/>
                <w:snapToGrid w:val="0"/>
                <w:sz w:val="24"/>
              </w:rPr>
              <w:t>培養道德思辨與實踐能力、尊重</w:t>
            </w:r>
            <w:r>
              <w:rPr>
                <w:rFonts w:ascii="標楷體" w:eastAsia="標楷體" w:hAnsi="標楷體"/>
                <w:bCs/>
                <w:snapToGrid w:val="0"/>
                <w:sz w:val="24"/>
              </w:rPr>
              <w:t>人</w:t>
            </w:r>
            <w:r w:rsidRPr="005C167A">
              <w:rPr>
                <w:rFonts w:ascii="標楷體" w:eastAsia="標楷體" w:hAnsi="標楷體"/>
                <w:bCs/>
                <w:snapToGrid w:val="0"/>
                <w:sz w:val="24"/>
              </w:rPr>
              <w:t>權的態度，具備民主素養、法治觀念、環境倫理以及在地與全球意識，參與社會公益活動。</w:t>
            </w:r>
          </w:p>
        </w:tc>
      </w:tr>
    </w:tbl>
    <w:p w:rsidR="0005484D" w:rsidRPr="005F42A2" w:rsidRDefault="0005484D" w:rsidP="0005484D">
      <w:pPr>
        <w:widowControl/>
        <w:rPr>
          <w:rFonts w:ascii="標楷體" w:eastAsia="標楷體" w:hAnsi="標楷體"/>
          <w:szCs w:val="24"/>
        </w:rPr>
      </w:pPr>
    </w:p>
    <w:p w:rsidR="0005484D" w:rsidRPr="005F42A2" w:rsidRDefault="0005484D" w:rsidP="0005484D">
      <w:pPr>
        <w:spacing w:line="400" w:lineRule="exact"/>
        <w:jc w:val="both"/>
        <w:rPr>
          <w:rFonts w:ascii="標楷體" w:eastAsia="標楷體" w:hAnsi="標楷體"/>
          <w:szCs w:val="24"/>
        </w:rPr>
      </w:pPr>
      <w:r w:rsidRPr="005F42A2">
        <w:rPr>
          <w:rFonts w:ascii="標楷體" w:eastAsia="標楷體" w:hAnsi="標楷體" w:hint="eastAsia"/>
          <w:szCs w:val="24"/>
        </w:rPr>
        <w:t xml:space="preserve">  (七)</w:t>
      </w:r>
      <w:r w:rsidRPr="005F42A2">
        <w:rPr>
          <w:rFonts w:ascii="標楷體" w:eastAsia="標楷體" w:hAnsi="標楷體"/>
          <w:szCs w:val="24"/>
        </w:rPr>
        <w:t>課程內涵：</w:t>
      </w: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4"/>
        <w:gridCol w:w="3260"/>
        <w:gridCol w:w="709"/>
        <w:gridCol w:w="1276"/>
        <w:gridCol w:w="1984"/>
        <w:gridCol w:w="1134"/>
      </w:tblGrid>
      <w:tr w:rsidR="0005484D" w:rsidRPr="005F42A2" w:rsidTr="0005484D">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szCs w:val="24"/>
              </w:rPr>
              <w:t>教學期程</w:t>
            </w:r>
            <w:r w:rsidRPr="005F42A2">
              <w:rPr>
                <w:rFonts w:ascii="標楷體" w:eastAsia="標楷體" w:hAnsi="標楷體" w:hint="eastAsia"/>
                <w:szCs w:val="24"/>
              </w:rPr>
              <w:t>(</w:t>
            </w:r>
            <w:proofErr w:type="gramStart"/>
            <w:r w:rsidRPr="005F42A2">
              <w:rPr>
                <w:rFonts w:ascii="標楷體" w:eastAsia="標楷體" w:hAnsi="標楷體" w:hint="eastAsia"/>
                <w:szCs w:val="24"/>
              </w:rPr>
              <w:t>週</w:t>
            </w:r>
            <w:proofErr w:type="gramEnd"/>
            <w:r w:rsidRPr="005F42A2">
              <w:rPr>
                <w:rFonts w:ascii="標楷體" w:eastAsia="標楷體" w:hAnsi="標楷體" w:hint="eastAsia"/>
                <w:szCs w:val="24"/>
              </w:rPr>
              <w:t>別)</w:t>
            </w:r>
          </w:p>
        </w:tc>
        <w:tc>
          <w:tcPr>
            <w:tcW w:w="3260"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hint="eastAsia"/>
                <w:szCs w:val="24"/>
              </w:rPr>
              <w:t>教學主題與教學活動大綱</w:t>
            </w:r>
          </w:p>
        </w:tc>
        <w:tc>
          <w:tcPr>
            <w:tcW w:w="709"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szCs w:val="24"/>
              </w:rPr>
              <w:t>節數</w:t>
            </w:r>
          </w:p>
        </w:tc>
        <w:tc>
          <w:tcPr>
            <w:tcW w:w="1276"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hint="eastAsia"/>
                <w:szCs w:val="24"/>
              </w:rPr>
              <w:t>教學資源</w:t>
            </w:r>
          </w:p>
        </w:tc>
        <w:tc>
          <w:tcPr>
            <w:tcW w:w="1984"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szCs w:val="24"/>
              </w:rPr>
              <w:t>評量方式</w:t>
            </w:r>
          </w:p>
        </w:tc>
        <w:tc>
          <w:tcPr>
            <w:tcW w:w="1134" w:type="dxa"/>
            <w:tcBorders>
              <w:top w:val="single" w:sz="4" w:space="0" w:color="auto"/>
              <w:left w:val="single" w:sz="4" w:space="0" w:color="auto"/>
              <w:bottom w:val="single" w:sz="4" w:space="0" w:color="auto"/>
              <w:right w:val="single" w:sz="4" w:space="0" w:color="auto"/>
            </w:tcBorders>
            <w:vAlign w:val="center"/>
          </w:tcPr>
          <w:p w:rsidR="0005484D" w:rsidRPr="005F42A2" w:rsidRDefault="0005484D" w:rsidP="0005484D">
            <w:pPr>
              <w:jc w:val="center"/>
              <w:rPr>
                <w:rFonts w:ascii="標楷體" w:eastAsia="標楷體" w:hAnsi="標楷體"/>
                <w:szCs w:val="24"/>
              </w:rPr>
            </w:pPr>
            <w:r w:rsidRPr="005F42A2">
              <w:rPr>
                <w:rFonts w:ascii="標楷體" w:eastAsia="標楷體" w:hAnsi="標楷體"/>
                <w:szCs w:val="24"/>
              </w:rPr>
              <w:t>備註</w:t>
            </w: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roofErr w:type="gramStart"/>
            <w:r w:rsidRPr="005F42A2">
              <w:rPr>
                <w:rFonts w:ascii="標楷體" w:eastAsia="標楷體" w:hAnsi="標楷體" w:hint="eastAsia"/>
                <w:szCs w:val="24"/>
              </w:rPr>
              <w:t>一</w:t>
            </w:r>
            <w:proofErr w:type="gramEnd"/>
          </w:p>
        </w:tc>
        <w:tc>
          <w:tcPr>
            <w:tcW w:w="3260" w:type="dxa"/>
            <w:vAlign w:val="center"/>
          </w:tcPr>
          <w:p w:rsidR="00B4324B" w:rsidRPr="00B4324B" w:rsidRDefault="00B4324B" w:rsidP="00B4324B">
            <w:pPr>
              <w:pStyle w:val="Web"/>
              <w:spacing w:before="0" w:beforeAutospacing="0" w:after="0" w:afterAutospacing="0"/>
              <w:jc w:val="center"/>
              <w:rPr>
                <w:rFonts w:ascii="標楷體" w:eastAsia="標楷體" w:hAnsi="標楷體"/>
              </w:rPr>
            </w:pPr>
            <w:r w:rsidRPr="00B4324B">
              <w:rPr>
                <w:rFonts w:ascii="標楷體" w:eastAsia="標楷體" w:hAnsi="標楷體" w:hint="eastAsia"/>
                <w:color w:val="000000"/>
              </w:rPr>
              <w:t>法律的功能</w:t>
            </w:r>
          </w:p>
        </w:tc>
        <w:tc>
          <w:tcPr>
            <w:tcW w:w="709"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二</w:t>
            </w:r>
          </w:p>
        </w:tc>
        <w:tc>
          <w:tcPr>
            <w:tcW w:w="3260" w:type="dxa"/>
            <w:vAlign w:val="center"/>
          </w:tcPr>
          <w:p w:rsidR="00B4324B" w:rsidRPr="00B4324B" w:rsidRDefault="00B4324B" w:rsidP="00B4324B">
            <w:pPr>
              <w:pStyle w:val="Web"/>
              <w:spacing w:before="0" w:beforeAutospacing="0" w:after="0" w:afterAutospacing="0"/>
              <w:jc w:val="center"/>
              <w:rPr>
                <w:rFonts w:ascii="標楷體" w:eastAsia="標楷體" w:hAnsi="標楷體"/>
              </w:rPr>
            </w:pPr>
            <w:r w:rsidRPr="00B4324B">
              <w:rPr>
                <w:rFonts w:ascii="標楷體" w:eastAsia="標楷體" w:hAnsi="標楷體" w:hint="eastAsia"/>
                <w:color w:val="000000"/>
              </w:rPr>
              <w:t>法律的位階</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三</w:t>
            </w:r>
          </w:p>
        </w:tc>
        <w:tc>
          <w:tcPr>
            <w:tcW w:w="3260" w:type="dxa"/>
            <w:vAlign w:val="center"/>
          </w:tcPr>
          <w:p w:rsidR="00B4324B" w:rsidRPr="00B4324B" w:rsidRDefault="00B4324B" w:rsidP="00B4324B">
            <w:pPr>
              <w:pStyle w:val="Web"/>
              <w:spacing w:before="0" w:beforeAutospacing="0" w:after="0" w:afterAutospacing="0"/>
              <w:jc w:val="center"/>
              <w:rPr>
                <w:rFonts w:ascii="標楷體" w:eastAsia="標楷體" w:hAnsi="標楷體"/>
              </w:rPr>
            </w:pPr>
            <w:r w:rsidRPr="00B4324B">
              <w:rPr>
                <w:rFonts w:ascii="標楷體" w:eastAsia="標楷體" w:hAnsi="標楷體" w:hint="eastAsia"/>
                <w:color w:val="000000"/>
              </w:rPr>
              <w:t>法治觀念</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四</w:t>
            </w:r>
          </w:p>
        </w:tc>
        <w:tc>
          <w:tcPr>
            <w:tcW w:w="3260" w:type="dxa"/>
            <w:vAlign w:val="center"/>
          </w:tcPr>
          <w:p w:rsidR="00B4324B" w:rsidRPr="00B4324B" w:rsidRDefault="00B4324B" w:rsidP="00B4324B">
            <w:pPr>
              <w:pStyle w:val="Web"/>
              <w:spacing w:before="0" w:beforeAutospacing="0" w:after="0" w:afterAutospacing="0"/>
              <w:jc w:val="center"/>
              <w:rPr>
                <w:rFonts w:ascii="標楷體" w:eastAsia="標楷體" w:hAnsi="標楷體"/>
              </w:rPr>
            </w:pPr>
            <w:r w:rsidRPr="00B4324B">
              <w:rPr>
                <w:rFonts w:ascii="標楷體" w:eastAsia="標楷體" w:hAnsi="標楷體" w:hint="eastAsia"/>
                <w:color w:val="000000"/>
              </w:rPr>
              <w:t>人民的權利與義務</w:t>
            </w:r>
          </w:p>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權利的限制與義務</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五</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kern w:val="2"/>
              </w:rPr>
              <w:t>國民法官制度介紹</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六</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kern w:val="2"/>
              </w:rPr>
              <w:t>國民法官制度介紹</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七</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kern w:val="2"/>
              </w:rPr>
              <w:t>國民法官制度介紹</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八</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協商程序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九</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起訴/準備程序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FB2B15"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十</w:t>
            </w:r>
          </w:p>
        </w:tc>
        <w:tc>
          <w:tcPr>
            <w:tcW w:w="3260" w:type="dxa"/>
            <w:vAlign w:val="center"/>
          </w:tcPr>
          <w:p w:rsidR="00FB2B15" w:rsidRPr="00B4324B" w:rsidRDefault="00FB2B15" w:rsidP="00FB2B15">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起訴/準備程序</w:t>
            </w:r>
          </w:p>
        </w:tc>
        <w:tc>
          <w:tcPr>
            <w:tcW w:w="709" w:type="dxa"/>
            <w:tcBorders>
              <w:top w:val="single" w:sz="4" w:space="0" w:color="auto"/>
              <w:left w:val="single" w:sz="4" w:space="0" w:color="auto"/>
              <w:bottom w:val="single" w:sz="4" w:space="0" w:color="auto"/>
              <w:right w:val="single" w:sz="4" w:space="0" w:color="auto"/>
            </w:tcBorders>
          </w:tcPr>
          <w:p w:rsidR="00FB2B15" w:rsidRPr="005F42A2" w:rsidRDefault="00FB2B15" w:rsidP="00FB2B15">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FB2B15" w:rsidRDefault="00FB2B15" w:rsidP="00FB2B15">
            <w:pPr>
              <w:jc w:val="center"/>
            </w:pPr>
            <w:r w:rsidRPr="005C52EB">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p>
        </w:tc>
      </w:tr>
      <w:tr w:rsidR="00FB2B15"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十一</w:t>
            </w:r>
          </w:p>
        </w:tc>
        <w:tc>
          <w:tcPr>
            <w:tcW w:w="3260" w:type="dxa"/>
            <w:vAlign w:val="center"/>
          </w:tcPr>
          <w:p w:rsidR="00FB2B15" w:rsidRPr="00B4324B" w:rsidRDefault="00FB2B15" w:rsidP="00FB2B15">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選任程序</w:t>
            </w:r>
          </w:p>
        </w:tc>
        <w:tc>
          <w:tcPr>
            <w:tcW w:w="709" w:type="dxa"/>
            <w:tcBorders>
              <w:top w:val="single" w:sz="4" w:space="0" w:color="auto"/>
              <w:left w:val="single" w:sz="4" w:space="0" w:color="auto"/>
              <w:bottom w:val="single" w:sz="4" w:space="0" w:color="auto"/>
              <w:right w:val="single" w:sz="4" w:space="0" w:color="auto"/>
            </w:tcBorders>
          </w:tcPr>
          <w:p w:rsidR="00FB2B15" w:rsidRPr="005F42A2" w:rsidRDefault="00FB2B15" w:rsidP="00FB2B15">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FB2B15" w:rsidRDefault="00FB2B15" w:rsidP="00FB2B15">
            <w:pPr>
              <w:jc w:val="center"/>
            </w:pPr>
            <w:r w:rsidRPr="005C52EB">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FB2B15" w:rsidRPr="005F42A2" w:rsidRDefault="00FB2B15" w:rsidP="00FB2B15">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十二</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選任程序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661"/>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十三</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審判程序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十四</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審判程序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十五</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審判程序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FB2B15" w:rsidP="00FB2B15">
            <w:pPr>
              <w:jc w:val="center"/>
              <w:rPr>
                <w:rFonts w:ascii="標楷體" w:eastAsia="標楷體" w:hAnsi="標楷體"/>
                <w:szCs w:val="24"/>
              </w:rPr>
            </w:pPr>
            <w:r w:rsidRPr="005F42A2">
              <w:rPr>
                <w:rFonts w:ascii="標楷體" w:eastAsia="標楷體" w:hAnsi="標楷體" w:hint="eastAsia"/>
                <w:szCs w:val="24"/>
              </w:rPr>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十六</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評議程序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w:t>
            </w:r>
            <w:r w:rsidRPr="005F42A2">
              <w:rPr>
                <w:rFonts w:ascii="標楷體" w:eastAsia="標楷體" w:hAnsi="標楷體" w:hint="eastAsia"/>
                <w:szCs w:val="24"/>
              </w:rPr>
              <w:lastRenderedPageBreak/>
              <w:t>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FB2B15" w:rsidP="00FB2B15">
            <w:pPr>
              <w:jc w:val="center"/>
              <w:rPr>
                <w:rFonts w:ascii="標楷體" w:eastAsia="標楷體" w:hAnsi="標楷體"/>
                <w:szCs w:val="24"/>
              </w:rPr>
            </w:pPr>
            <w:r w:rsidRPr="005F42A2">
              <w:rPr>
                <w:rFonts w:ascii="標楷體" w:eastAsia="標楷體" w:hAnsi="標楷體" w:hint="eastAsia"/>
                <w:szCs w:val="24"/>
              </w:rPr>
              <w:lastRenderedPageBreak/>
              <w:t>課堂演示與實作</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十七</w:t>
            </w:r>
          </w:p>
        </w:tc>
        <w:tc>
          <w:tcPr>
            <w:tcW w:w="3260" w:type="dxa"/>
            <w:vAlign w:val="center"/>
          </w:tcPr>
          <w:p w:rsidR="00B4324B" w:rsidRPr="00B4324B" w:rsidRDefault="00B4324B" w:rsidP="00B4324B">
            <w:pPr>
              <w:pStyle w:val="1-1-1"/>
              <w:spacing w:before="0" w:beforeAutospacing="0" w:after="0" w:afterAutospacing="0"/>
              <w:jc w:val="center"/>
              <w:rPr>
                <w:rFonts w:ascii="標楷體" w:eastAsia="標楷體" w:hAnsi="標楷體"/>
                <w:kern w:val="2"/>
              </w:rPr>
            </w:pPr>
            <w:r w:rsidRPr="00B4324B">
              <w:rPr>
                <w:rFonts w:ascii="標楷體" w:eastAsia="標楷體" w:hAnsi="標楷體" w:hint="eastAsia"/>
                <w:color w:val="000000"/>
              </w:rPr>
              <w:t>模擬法庭</w:t>
            </w:r>
            <w:proofErr w:type="gramStart"/>
            <w:r w:rsidRPr="00B4324B">
              <w:rPr>
                <w:rFonts w:ascii="標楷體" w:eastAsia="標楷體" w:hAnsi="標楷體" w:hint="eastAsia"/>
                <w:color w:val="000000"/>
              </w:rPr>
              <w:t>—</w:t>
            </w:r>
            <w:proofErr w:type="gramEnd"/>
            <w:r w:rsidRPr="00B4324B">
              <w:rPr>
                <w:rFonts w:ascii="標楷體" w:eastAsia="標楷體" w:hAnsi="標楷體"/>
                <w:color w:val="202020"/>
                <w:shd w:val="clear" w:color="auto" w:fill="FFFFFF"/>
              </w:rPr>
              <w:t>評議程序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十八</w:t>
            </w:r>
          </w:p>
        </w:tc>
        <w:tc>
          <w:tcPr>
            <w:tcW w:w="3260" w:type="dxa"/>
            <w:vAlign w:val="center"/>
          </w:tcPr>
          <w:p w:rsidR="00B4324B" w:rsidRPr="00B4324B" w:rsidRDefault="00B4324B" w:rsidP="00B4324B">
            <w:pPr>
              <w:jc w:val="center"/>
              <w:rPr>
                <w:rFonts w:ascii="標楷體" w:eastAsia="標楷體" w:hAnsi="標楷體"/>
                <w:szCs w:val="24"/>
              </w:rPr>
            </w:pPr>
            <w:r w:rsidRPr="00B4324B">
              <w:rPr>
                <w:rFonts w:ascii="標楷體" w:eastAsia="標楷體" w:hAnsi="標楷體" w:hint="eastAsia"/>
                <w:color w:val="000000"/>
                <w:szCs w:val="24"/>
              </w:rPr>
              <w:t>模擬法庭</w:t>
            </w:r>
            <w:proofErr w:type="gramStart"/>
            <w:r w:rsidRPr="00B4324B">
              <w:rPr>
                <w:rFonts w:ascii="標楷體" w:eastAsia="標楷體" w:hAnsi="標楷體" w:hint="eastAsia"/>
                <w:color w:val="000000"/>
                <w:szCs w:val="24"/>
              </w:rPr>
              <w:t>—</w:t>
            </w:r>
            <w:proofErr w:type="gramEnd"/>
            <w:r w:rsidRPr="00B4324B">
              <w:rPr>
                <w:rFonts w:ascii="標楷體" w:eastAsia="標楷體" w:hAnsi="標楷體"/>
                <w:color w:val="202020"/>
                <w:szCs w:val="24"/>
                <w:shd w:val="clear" w:color="auto" w:fill="FFFFFF"/>
              </w:rPr>
              <w:t>宣判程序</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十九</w:t>
            </w:r>
          </w:p>
        </w:tc>
        <w:tc>
          <w:tcPr>
            <w:tcW w:w="3260" w:type="dxa"/>
            <w:vAlign w:val="center"/>
          </w:tcPr>
          <w:p w:rsidR="00B4324B" w:rsidRPr="00B4324B" w:rsidRDefault="00B4324B" w:rsidP="00B4324B">
            <w:pPr>
              <w:jc w:val="center"/>
              <w:rPr>
                <w:rFonts w:ascii="標楷體" w:eastAsia="標楷體" w:hAnsi="標楷體"/>
                <w:szCs w:val="24"/>
              </w:rPr>
            </w:pPr>
            <w:r w:rsidRPr="00B4324B">
              <w:rPr>
                <w:rFonts w:ascii="標楷體" w:eastAsia="標楷體" w:hAnsi="標楷體"/>
                <w:szCs w:val="24"/>
              </w:rPr>
              <w:t>小組討論</w:t>
            </w:r>
            <w:proofErr w:type="gramStart"/>
            <w:r w:rsidRPr="00B4324B">
              <w:rPr>
                <w:rFonts w:ascii="標楷體" w:eastAsia="標楷體" w:hAnsi="標楷體"/>
                <w:szCs w:val="24"/>
              </w:rPr>
              <w:t>＆</w:t>
            </w:r>
            <w:proofErr w:type="gramEnd"/>
            <w:r w:rsidRPr="00B4324B">
              <w:rPr>
                <w:rFonts w:ascii="標楷體" w:eastAsia="標楷體" w:hAnsi="標楷體"/>
                <w:szCs w:val="24"/>
              </w:rPr>
              <w:t>心得分享</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r w:rsidR="00B4324B" w:rsidRPr="005F42A2" w:rsidTr="00FB2B15">
        <w:trPr>
          <w:trHeight w:val="370"/>
        </w:trPr>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二十</w:t>
            </w:r>
          </w:p>
        </w:tc>
        <w:tc>
          <w:tcPr>
            <w:tcW w:w="3260" w:type="dxa"/>
            <w:vAlign w:val="center"/>
          </w:tcPr>
          <w:p w:rsidR="00B4324B" w:rsidRPr="00B4324B" w:rsidRDefault="00B4324B" w:rsidP="00B4324B">
            <w:pPr>
              <w:jc w:val="center"/>
              <w:rPr>
                <w:rFonts w:ascii="標楷體" w:eastAsia="標楷體" w:hAnsi="標楷體"/>
                <w:szCs w:val="24"/>
              </w:rPr>
            </w:pPr>
            <w:r w:rsidRPr="00B4324B">
              <w:rPr>
                <w:rFonts w:ascii="標楷體" w:eastAsia="標楷體" w:hAnsi="標楷體"/>
                <w:szCs w:val="24"/>
              </w:rPr>
              <w:t>小組討論</w:t>
            </w:r>
            <w:proofErr w:type="gramStart"/>
            <w:r w:rsidRPr="00B4324B">
              <w:rPr>
                <w:rFonts w:ascii="標楷體" w:eastAsia="標楷體" w:hAnsi="標楷體"/>
                <w:szCs w:val="24"/>
              </w:rPr>
              <w:t>＆</w:t>
            </w:r>
            <w:proofErr w:type="gramEnd"/>
            <w:r w:rsidRPr="00B4324B">
              <w:rPr>
                <w:rFonts w:ascii="標楷體" w:eastAsia="標楷體" w:hAnsi="標楷體"/>
                <w:szCs w:val="24"/>
              </w:rPr>
              <w:t>心得分享</w:t>
            </w:r>
          </w:p>
        </w:tc>
        <w:tc>
          <w:tcPr>
            <w:tcW w:w="709" w:type="dxa"/>
            <w:tcBorders>
              <w:top w:val="single" w:sz="4" w:space="0" w:color="auto"/>
              <w:left w:val="single" w:sz="4" w:space="0" w:color="auto"/>
              <w:bottom w:val="single" w:sz="4" w:space="0" w:color="auto"/>
              <w:right w:val="single" w:sz="4" w:space="0" w:color="auto"/>
            </w:tcBorders>
          </w:tcPr>
          <w:p w:rsidR="00B4324B" w:rsidRPr="005F42A2" w:rsidRDefault="00B4324B" w:rsidP="00B4324B">
            <w:pPr>
              <w:jc w:val="center"/>
              <w:rPr>
                <w:rFonts w:ascii="標楷體" w:eastAsia="標楷體" w:hAnsi="標楷體"/>
                <w:szCs w:val="24"/>
              </w:rPr>
            </w:pPr>
            <w:r w:rsidRPr="005F42A2">
              <w:rPr>
                <w:rFonts w:ascii="標楷體" w:eastAsia="標楷體" w:hAnsi="標楷體"/>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r w:rsidRPr="005F42A2">
              <w:rPr>
                <w:rFonts w:ascii="標楷體" w:eastAsia="標楷體" w:hAnsi="標楷體" w:hint="eastAsia"/>
                <w:szCs w:val="24"/>
              </w:rPr>
              <w:t>自編教材、電腦、</w:t>
            </w:r>
          </w:p>
        </w:tc>
        <w:tc>
          <w:tcPr>
            <w:tcW w:w="198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FB2B15">
            <w:pPr>
              <w:jc w:val="center"/>
              <w:rPr>
                <w:rFonts w:ascii="標楷體" w:eastAsia="標楷體" w:hAnsi="標楷體"/>
                <w:szCs w:val="24"/>
              </w:rPr>
            </w:pPr>
            <w:r w:rsidRPr="005F42A2">
              <w:rPr>
                <w:rFonts w:ascii="標楷體" w:eastAsia="標楷體" w:hAnsi="標楷體" w:hint="eastAsia"/>
                <w:szCs w:val="24"/>
              </w:rPr>
              <w:t>課堂演示與互動</w:t>
            </w:r>
          </w:p>
        </w:tc>
        <w:tc>
          <w:tcPr>
            <w:tcW w:w="1134" w:type="dxa"/>
            <w:tcBorders>
              <w:top w:val="single" w:sz="4" w:space="0" w:color="auto"/>
              <w:left w:val="single" w:sz="4" w:space="0" w:color="auto"/>
              <w:bottom w:val="single" w:sz="4" w:space="0" w:color="auto"/>
              <w:right w:val="single" w:sz="4" w:space="0" w:color="auto"/>
            </w:tcBorders>
            <w:vAlign w:val="center"/>
          </w:tcPr>
          <w:p w:rsidR="00B4324B" w:rsidRPr="005F42A2" w:rsidRDefault="00B4324B" w:rsidP="00B4324B">
            <w:pPr>
              <w:jc w:val="center"/>
              <w:rPr>
                <w:rFonts w:ascii="標楷體" w:eastAsia="標楷體" w:hAnsi="標楷體"/>
                <w:szCs w:val="24"/>
              </w:rPr>
            </w:pPr>
          </w:p>
        </w:tc>
      </w:tr>
    </w:tbl>
    <w:p w:rsidR="005E5315" w:rsidRPr="005F42A2" w:rsidRDefault="005E5315" w:rsidP="00F0590C">
      <w:pPr>
        <w:rPr>
          <w:rFonts w:ascii="標楷體" w:eastAsia="標楷體" w:hAnsi="標楷體"/>
          <w:szCs w:val="24"/>
        </w:rPr>
      </w:pPr>
    </w:p>
    <w:sectPr w:rsidR="005E5315" w:rsidRPr="005F42A2" w:rsidSect="002C75F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CDE" w:rsidRDefault="00C24CDE" w:rsidP="00107353">
      <w:r>
        <w:separator/>
      </w:r>
    </w:p>
  </w:endnote>
  <w:endnote w:type="continuationSeparator" w:id="0">
    <w:p w:rsidR="00C24CDE" w:rsidRDefault="00C24CDE" w:rsidP="0010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全字庫正楷體">
    <w:altName w:val="新細明體"/>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CDE" w:rsidRDefault="00C24CDE" w:rsidP="00107353">
      <w:r>
        <w:separator/>
      </w:r>
    </w:p>
  </w:footnote>
  <w:footnote w:type="continuationSeparator" w:id="0">
    <w:p w:rsidR="00C24CDE" w:rsidRDefault="00C24CDE" w:rsidP="00107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5CE04D50"/>
    <w:multiLevelType w:val="hybridMultilevel"/>
    <w:tmpl w:val="99944970"/>
    <w:lvl w:ilvl="0" w:tplc="0409000B">
      <w:start w:val="1"/>
      <w:numFmt w:val="bullet"/>
      <w:lvlText w:val=""/>
      <w:lvlJc w:val="left"/>
      <w:pPr>
        <w:ind w:left="451" w:hanging="480"/>
      </w:pPr>
      <w:rPr>
        <w:rFonts w:ascii="Wingdings" w:hAnsi="Wingdings" w:hint="default"/>
      </w:rPr>
    </w:lvl>
    <w:lvl w:ilvl="1" w:tplc="04090003" w:tentative="1">
      <w:start w:val="1"/>
      <w:numFmt w:val="bullet"/>
      <w:lvlText w:val=""/>
      <w:lvlJc w:val="left"/>
      <w:pPr>
        <w:ind w:left="931" w:hanging="480"/>
      </w:pPr>
      <w:rPr>
        <w:rFonts w:ascii="Wingdings" w:hAnsi="Wingdings" w:hint="default"/>
      </w:rPr>
    </w:lvl>
    <w:lvl w:ilvl="2" w:tplc="04090005" w:tentative="1">
      <w:start w:val="1"/>
      <w:numFmt w:val="bullet"/>
      <w:lvlText w:val=""/>
      <w:lvlJc w:val="left"/>
      <w:pPr>
        <w:ind w:left="1411" w:hanging="480"/>
      </w:pPr>
      <w:rPr>
        <w:rFonts w:ascii="Wingdings" w:hAnsi="Wingdings" w:hint="default"/>
      </w:rPr>
    </w:lvl>
    <w:lvl w:ilvl="3" w:tplc="04090001" w:tentative="1">
      <w:start w:val="1"/>
      <w:numFmt w:val="bullet"/>
      <w:lvlText w:val=""/>
      <w:lvlJc w:val="left"/>
      <w:pPr>
        <w:ind w:left="1891" w:hanging="480"/>
      </w:pPr>
      <w:rPr>
        <w:rFonts w:ascii="Wingdings" w:hAnsi="Wingdings" w:hint="default"/>
      </w:rPr>
    </w:lvl>
    <w:lvl w:ilvl="4" w:tplc="04090003" w:tentative="1">
      <w:start w:val="1"/>
      <w:numFmt w:val="bullet"/>
      <w:lvlText w:val=""/>
      <w:lvlJc w:val="left"/>
      <w:pPr>
        <w:ind w:left="2371" w:hanging="480"/>
      </w:pPr>
      <w:rPr>
        <w:rFonts w:ascii="Wingdings" w:hAnsi="Wingdings" w:hint="default"/>
      </w:rPr>
    </w:lvl>
    <w:lvl w:ilvl="5" w:tplc="04090005" w:tentative="1">
      <w:start w:val="1"/>
      <w:numFmt w:val="bullet"/>
      <w:lvlText w:val=""/>
      <w:lvlJc w:val="left"/>
      <w:pPr>
        <w:ind w:left="2851" w:hanging="480"/>
      </w:pPr>
      <w:rPr>
        <w:rFonts w:ascii="Wingdings" w:hAnsi="Wingdings" w:hint="default"/>
      </w:rPr>
    </w:lvl>
    <w:lvl w:ilvl="6" w:tplc="04090001" w:tentative="1">
      <w:start w:val="1"/>
      <w:numFmt w:val="bullet"/>
      <w:lvlText w:val=""/>
      <w:lvlJc w:val="left"/>
      <w:pPr>
        <w:ind w:left="3331" w:hanging="480"/>
      </w:pPr>
      <w:rPr>
        <w:rFonts w:ascii="Wingdings" w:hAnsi="Wingdings" w:hint="default"/>
      </w:rPr>
    </w:lvl>
    <w:lvl w:ilvl="7" w:tplc="04090003" w:tentative="1">
      <w:start w:val="1"/>
      <w:numFmt w:val="bullet"/>
      <w:lvlText w:val=""/>
      <w:lvlJc w:val="left"/>
      <w:pPr>
        <w:ind w:left="3811" w:hanging="480"/>
      </w:pPr>
      <w:rPr>
        <w:rFonts w:ascii="Wingdings" w:hAnsi="Wingdings" w:hint="default"/>
      </w:rPr>
    </w:lvl>
    <w:lvl w:ilvl="8" w:tplc="04090005" w:tentative="1">
      <w:start w:val="1"/>
      <w:numFmt w:val="bullet"/>
      <w:lvlText w:val=""/>
      <w:lvlJc w:val="left"/>
      <w:pPr>
        <w:ind w:left="4291"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5F0"/>
    <w:rsid w:val="0005484D"/>
    <w:rsid w:val="00107353"/>
    <w:rsid w:val="00114606"/>
    <w:rsid w:val="001727C5"/>
    <w:rsid w:val="002275B4"/>
    <w:rsid w:val="00294D9A"/>
    <w:rsid w:val="002C75F0"/>
    <w:rsid w:val="00346DA3"/>
    <w:rsid w:val="003C2D9A"/>
    <w:rsid w:val="003C69CA"/>
    <w:rsid w:val="003D4354"/>
    <w:rsid w:val="00400943"/>
    <w:rsid w:val="004229BF"/>
    <w:rsid w:val="004A55BD"/>
    <w:rsid w:val="00583D9C"/>
    <w:rsid w:val="005C167A"/>
    <w:rsid w:val="005E5315"/>
    <w:rsid w:val="005F42A2"/>
    <w:rsid w:val="00681782"/>
    <w:rsid w:val="00870940"/>
    <w:rsid w:val="00907E51"/>
    <w:rsid w:val="009F159A"/>
    <w:rsid w:val="00A03E0D"/>
    <w:rsid w:val="00B175B7"/>
    <w:rsid w:val="00B4324B"/>
    <w:rsid w:val="00BA741A"/>
    <w:rsid w:val="00BC3475"/>
    <w:rsid w:val="00BD2AC8"/>
    <w:rsid w:val="00C11EF8"/>
    <w:rsid w:val="00C24CDE"/>
    <w:rsid w:val="00C457F9"/>
    <w:rsid w:val="00C524B8"/>
    <w:rsid w:val="00C628B0"/>
    <w:rsid w:val="00C85539"/>
    <w:rsid w:val="00D46F9B"/>
    <w:rsid w:val="00DE742E"/>
    <w:rsid w:val="00E20667"/>
    <w:rsid w:val="00EE5480"/>
    <w:rsid w:val="00F042B5"/>
    <w:rsid w:val="00F051FE"/>
    <w:rsid w:val="00F0590C"/>
    <w:rsid w:val="00F257B5"/>
    <w:rsid w:val="00FA5E94"/>
    <w:rsid w:val="00FB2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33630"/>
  <w15:docId w15:val="{F047F121-760E-4816-9163-8A57F34D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C75F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5F0"/>
    <w:pPr>
      <w:ind w:leftChars="200" w:left="480"/>
    </w:pPr>
  </w:style>
  <w:style w:type="paragraph" w:customStyle="1" w:styleId="Default">
    <w:name w:val="Default"/>
    <w:rsid w:val="002C75F0"/>
    <w:pPr>
      <w:widowControl w:val="0"/>
      <w:autoSpaceDE w:val="0"/>
      <w:autoSpaceDN w:val="0"/>
      <w:adjustRightInd w:val="0"/>
    </w:pPr>
    <w:rPr>
      <w:rFonts w:ascii="標楷體" w:eastAsia="新細明體" w:hAnsi="標楷體" w:cs="標楷體"/>
      <w:color w:val="000000"/>
      <w:kern w:val="0"/>
      <w:szCs w:val="24"/>
    </w:rPr>
  </w:style>
  <w:style w:type="table" w:styleId="a4">
    <w:name w:val="Table Grid"/>
    <w:basedOn w:val="a1"/>
    <w:uiPriority w:val="59"/>
    <w:rsid w:val="002C75F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7353"/>
    <w:pPr>
      <w:tabs>
        <w:tab w:val="center" w:pos="4153"/>
        <w:tab w:val="right" w:pos="8306"/>
      </w:tabs>
      <w:snapToGrid w:val="0"/>
    </w:pPr>
    <w:rPr>
      <w:sz w:val="20"/>
      <w:szCs w:val="20"/>
    </w:rPr>
  </w:style>
  <w:style w:type="character" w:customStyle="1" w:styleId="a6">
    <w:name w:val="頁首 字元"/>
    <w:basedOn w:val="a0"/>
    <w:link w:val="a5"/>
    <w:uiPriority w:val="99"/>
    <w:rsid w:val="00107353"/>
    <w:rPr>
      <w:sz w:val="20"/>
      <w:szCs w:val="20"/>
    </w:rPr>
  </w:style>
  <w:style w:type="paragraph" w:styleId="a7">
    <w:name w:val="footer"/>
    <w:basedOn w:val="a"/>
    <w:link w:val="a8"/>
    <w:uiPriority w:val="99"/>
    <w:unhideWhenUsed/>
    <w:rsid w:val="00107353"/>
    <w:pPr>
      <w:tabs>
        <w:tab w:val="center" w:pos="4153"/>
        <w:tab w:val="right" w:pos="8306"/>
      </w:tabs>
      <w:snapToGrid w:val="0"/>
    </w:pPr>
    <w:rPr>
      <w:sz w:val="20"/>
      <w:szCs w:val="20"/>
    </w:rPr>
  </w:style>
  <w:style w:type="character" w:customStyle="1" w:styleId="a8">
    <w:name w:val="頁尾 字元"/>
    <w:basedOn w:val="a0"/>
    <w:link w:val="a7"/>
    <w:uiPriority w:val="99"/>
    <w:rsid w:val="00107353"/>
    <w:rPr>
      <w:sz w:val="20"/>
      <w:szCs w:val="20"/>
    </w:rPr>
  </w:style>
  <w:style w:type="paragraph" w:styleId="a9">
    <w:name w:val="Balloon Text"/>
    <w:basedOn w:val="a"/>
    <w:link w:val="aa"/>
    <w:uiPriority w:val="99"/>
    <w:semiHidden/>
    <w:unhideWhenUsed/>
    <w:rsid w:val="0068178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81782"/>
    <w:rPr>
      <w:rFonts w:asciiTheme="majorHAnsi" w:eastAsiaTheme="majorEastAsia" w:hAnsiTheme="majorHAnsi" w:cstheme="majorBidi"/>
      <w:sz w:val="18"/>
      <w:szCs w:val="18"/>
    </w:rPr>
  </w:style>
  <w:style w:type="paragraph" w:customStyle="1" w:styleId="ab">
    <w:name w:val="內一"/>
    <w:basedOn w:val="a"/>
    <w:rsid w:val="00114606"/>
    <w:pPr>
      <w:snapToGrid w:val="0"/>
      <w:spacing w:line="360" w:lineRule="exact"/>
      <w:jc w:val="both"/>
    </w:pPr>
    <w:rPr>
      <w:rFonts w:ascii="新細明體" w:eastAsia="新細明體" w:hAnsi="Times New Roman" w:cs="Times New Roman"/>
      <w:szCs w:val="20"/>
    </w:rPr>
  </w:style>
  <w:style w:type="paragraph" w:customStyle="1" w:styleId="1-1-1">
    <w:name w:val="1-1-1"/>
    <w:basedOn w:val="a"/>
    <w:rsid w:val="00114606"/>
    <w:pPr>
      <w:widowControl/>
      <w:spacing w:before="100" w:beforeAutospacing="1" w:after="100" w:afterAutospacing="1"/>
    </w:pPr>
    <w:rPr>
      <w:rFonts w:ascii="Arial Unicode MS" w:eastAsia="Arial Unicode MS" w:hAnsi="Arial Unicode MS" w:cs="Times New Roman"/>
      <w:kern w:val="0"/>
      <w:szCs w:val="24"/>
    </w:rPr>
  </w:style>
  <w:style w:type="paragraph" w:styleId="Web">
    <w:name w:val="Normal (Web)"/>
    <w:basedOn w:val="a"/>
    <w:uiPriority w:val="99"/>
    <w:unhideWhenUsed/>
    <w:rsid w:val="00BC347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9668">
      <w:bodyDiv w:val="1"/>
      <w:marLeft w:val="0"/>
      <w:marRight w:val="0"/>
      <w:marTop w:val="0"/>
      <w:marBottom w:val="0"/>
      <w:divBdr>
        <w:top w:val="none" w:sz="0" w:space="0" w:color="auto"/>
        <w:left w:val="none" w:sz="0" w:space="0" w:color="auto"/>
        <w:bottom w:val="none" w:sz="0" w:space="0" w:color="auto"/>
        <w:right w:val="none" w:sz="0" w:space="0" w:color="auto"/>
      </w:divBdr>
    </w:div>
    <w:div w:id="98188114">
      <w:bodyDiv w:val="1"/>
      <w:marLeft w:val="0"/>
      <w:marRight w:val="0"/>
      <w:marTop w:val="0"/>
      <w:marBottom w:val="0"/>
      <w:divBdr>
        <w:top w:val="none" w:sz="0" w:space="0" w:color="auto"/>
        <w:left w:val="none" w:sz="0" w:space="0" w:color="auto"/>
        <w:bottom w:val="none" w:sz="0" w:space="0" w:color="auto"/>
        <w:right w:val="none" w:sz="0" w:space="0" w:color="auto"/>
      </w:divBdr>
    </w:div>
    <w:div w:id="253588272">
      <w:bodyDiv w:val="1"/>
      <w:marLeft w:val="0"/>
      <w:marRight w:val="0"/>
      <w:marTop w:val="0"/>
      <w:marBottom w:val="0"/>
      <w:divBdr>
        <w:top w:val="none" w:sz="0" w:space="0" w:color="auto"/>
        <w:left w:val="none" w:sz="0" w:space="0" w:color="auto"/>
        <w:bottom w:val="none" w:sz="0" w:space="0" w:color="auto"/>
        <w:right w:val="none" w:sz="0" w:space="0" w:color="auto"/>
      </w:divBdr>
      <w:divsChild>
        <w:div w:id="853760934">
          <w:marLeft w:val="-115"/>
          <w:marRight w:val="0"/>
          <w:marTop w:val="0"/>
          <w:marBottom w:val="0"/>
          <w:divBdr>
            <w:top w:val="none" w:sz="0" w:space="0" w:color="auto"/>
            <w:left w:val="none" w:sz="0" w:space="0" w:color="auto"/>
            <w:bottom w:val="none" w:sz="0" w:space="0" w:color="auto"/>
            <w:right w:val="none" w:sz="0" w:space="0" w:color="auto"/>
          </w:divBdr>
        </w:div>
      </w:divsChild>
    </w:div>
    <w:div w:id="293759038">
      <w:bodyDiv w:val="1"/>
      <w:marLeft w:val="0"/>
      <w:marRight w:val="0"/>
      <w:marTop w:val="0"/>
      <w:marBottom w:val="0"/>
      <w:divBdr>
        <w:top w:val="none" w:sz="0" w:space="0" w:color="auto"/>
        <w:left w:val="none" w:sz="0" w:space="0" w:color="auto"/>
        <w:bottom w:val="none" w:sz="0" w:space="0" w:color="auto"/>
        <w:right w:val="none" w:sz="0" w:space="0" w:color="auto"/>
      </w:divBdr>
    </w:div>
    <w:div w:id="332100786">
      <w:bodyDiv w:val="1"/>
      <w:marLeft w:val="0"/>
      <w:marRight w:val="0"/>
      <w:marTop w:val="0"/>
      <w:marBottom w:val="0"/>
      <w:divBdr>
        <w:top w:val="none" w:sz="0" w:space="0" w:color="auto"/>
        <w:left w:val="none" w:sz="0" w:space="0" w:color="auto"/>
        <w:bottom w:val="none" w:sz="0" w:space="0" w:color="auto"/>
        <w:right w:val="none" w:sz="0" w:space="0" w:color="auto"/>
      </w:divBdr>
    </w:div>
    <w:div w:id="413165256">
      <w:bodyDiv w:val="1"/>
      <w:marLeft w:val="0"/>
      <w:marRight w:val="0"/>
      <w:marTop w:val="0"/>
      <w:marBottom w:val="0"/>
      <w:divBdr>
        <w:top w:val="none" w:sz="0" w:space="0" w:color="auto"/>
        <w:left w:val="none" w:sz="0" w:space="0" w:color="auto"/>
        <w:bottom w:val="none" w:sz="0" w:space="0" w:color="auto"/>
        <w:right w:val="none" w:sz="0" w:space="0" w:color="auto"/>
      </w:divBdr>
    </w:div>
    <w:div w:id="414322954">
      <w:bodyDiv w:val="1"/>
      <w:marLeft w:val="0"/>
      <w:marRight w:val="0"/>
      <w:marTop w:val="0"/>
      <w:marBottom w:val="0"/>
      <w:divBdr>
        <w:top w:val="none" w:sz="0" w:space="0" w:color="auto"/>
        <w:left w:val="none" w:sz="0" w:space="0" w:color="auto"/>
        <w:bottom w:val="none" w:sz="0" w:space="0" w:color="auto"/>
        <w:right w:val="none" w:sz="0" w:space="0" w:color="auto"/>
      </w:divBdr>
    </w:div>
    <w:div w:id="512572348">
      <w:bodyDiv w:val="1"/>
      <w:marLeft w:val="0"/>
      <w:marRight w:val="0"/>
      <w:marTop w:val="0"/>
      <w:marBottom w:val="0"/>
      <w:divBdr>
        <w:top w:val="none" w:sz="0" w:space="0" w:color="auto"/>
        <w:left w:val="none" w:sz="0" w:space="0" w:color="auto"/>
        <w:bottom w:val="none" w:sz="0" w:space="0" w:color="auto"/>
        <w:right w:val="none" w:sz="0" w:space="0" w:color="auto"/>
      </w:divBdr>
    </w:div>
    <w:div w:id="565722374">
      <w:bodyDiv w:val="1"/>
      <w:marLeft w:val="0"/>
      <w:marRight w:val="0"/>
      <w:marTop w:val="0"/>
      <w:marBottom w:val="0"/>
      <w:divBdr>
        <w:top w:val="none" w:sz="0" w:space="0" w:color="auto"/>
        <w:left w:val="none" w:sz="0" w:space="0" w:color="auto"/>
        <w:bottom w:val="none" w:sz="0" w:space="0" w:color="auto"/>
        <w:right w:val="none" w:sz="0" w:space="0" w:color="auto"/>
      </w:divBdr>
      <w:divsChild>
        <w:div w:id="1958413613">
          <w:marLeft w:val="-115"/>
          <w:marRight w:val="0"/>
          <w:marTop w:val="0"/>
          <w:marBottom w:val="0"/>
          <w:divBdr>
            <w:top w:val="none" w:sz="0" w:space="0" w:color="auto"/>
            <w:left w:val="none" w:sz="0" w:space="0" w:color="auto"/>
            <w:bottom w:val="none" w:sz="0" w:space="0" w:color="auto"/>
            <w:right w:val="none" w:sz="0" w:space="0" w:color="auto"/>
          </w:divBdr>
        </w:div>
      </w:divsChild>
    </w:div>
    <w:div w:id="707951093">
      <w:bodyDiv w:val="1"/>
      <w:marLeft w:val="0"/>
      <w:marRight w:val="0"/>
      <w:marTop w:val="0"/>
      <w:marBottom w:val="0"/>
      <w:divBdr>
        <w:top w:val="none" w:sz="0" w:space="0" w:color="auto"/>
        <w:left w:val="none" w:sz="0" w:space="0" w:color="auto"/>
        <w:bottom w:val="none" w:sz="0" w:space="0" w:color="auto"/>
        <w:right w:val="none" w:sz="0" w:space="0" w:color="auto"/>
      </w:divBdr>
      <w:divsChild>
        <w:div w:id="767772821">
          <w:marLeft w:val="-115"/>
          <w:marRight w:val="0"/>
          <w:marTop w:val="0"/>
          <w:marBottom w:val="0"/>
          <w:divBdr>
            <w:top w:val="none" w:sz="0" w:space="0" w:color="auto"/>
            <w:left w:val="none" w:sz="0" w:space="0" w:color="auto"/>
            <w:bottom w:val="none" w:sz="0" w:space="0" w:color="auto"/>
            <w:right w:val="none" w:sz="0" w:space="0" w:color="auto"/>
          </w:divBdr>
        </w:div>
      </w:divsChild>
    </w:div>
    <w:div w:id="761805219">
      <w:bodyDiv w:val="1"/>
      <w:marLeft w:val="0"/>
      <w:marRight w:val="0"/>
      <w:marTop w:val="0"/>
      <w:marBottom w:val="0"/>
      <w:divBdr>
        <w:top w:val="none" w:sz="0" w:space="0" w:color="auto"/>
        <w:left w:val="none" w:sz="0" w:space="0" w:color="auto"/>
        <w:bottom w:val="none" w:sz="0" w:space="0" w:color="auto"/>
        <w:right w:val="none" w:sz="0" w:space="0" w:color="auto"/>
      </w:divBdr>
    </w:div>
    <w:div w:id="790828605">
      <w:bodyDiv w:val="1"/>
      <w:marLeft w:val="0"/>
      <w:marRight w:val="0"/>
      <w:marTop w:val="0"/>
      <w:marBottom w:val="0"/>
      <w:divBdr>
        <w:top w:val="none" w:sz="0" w:space="0" w:color="auto"/>
        <w:left w:val="none" w:sz="0" w:space="0" w:color="auto"/>
        <w:bottom w:val="none" w:sz="0" w:space="0" w:color="auto"/>
        <w:right w:val="none" w:sz="0" w:space="0" w:color="auto"/>
      </w:divBdr>
    </w:div>
    <w:div w:id="812678144">
      <w:bodyDiv w:val="1"/>
      <w:marLeft w:val="0"/>
      <w:marRight w:val="0"/>
      <w:marTop w:val="0"/>
      <w:marBottom w:val="0"/>
      <w:divBdr>
        <w:top w:val="none" w:sz="0" w:space="0" w:color="auto"/>
        <w:left w:val="none" w:sz="0" w:space="0" w:color="auto"/>
        <w:bottom w:val="none" w:sz="0" w:space="0" w:color="auto"/>
        <w:right w:val="none" w:sz="0" w:space="0" w:color="auto"/>
      </w:divBdr>
    </w:div>
    <w:div w:id="955479671">
      <w:bodyDiv w:val="1"/>
      <w:marLeft w:val="0"/>
      <w:marRight w:val="0"/>
      <w:marTop w:val="0"/>
      <w:marBottom w:val="0"/>
      <w:divBdr>
        <w:top w:val="none" w:sz="0" w:space="0" w:color="auto"/>
        <w:left w:val="none" w:sz="0" w:space="0" w:color="auto"/>
        <w:bottom w:val="none" w:sz="0" w:space="0" w:color="auto"/>
        <w:right w:val="none" w:sz="0" w:space="0" w:color="auto"/>
      </w:divBdr>
    </w:div>
    <w:div w:id="997075669">
      <w:bodyDiv w:val="1"/>
      <w:marLeft w:val="0"/>
      <w:marRight w:val="0"/>
      <w:marTop w:val="0"/>
      <w:marBottom w:val="0"/>
      <w:divBdr>
        <w:top w:val="none" w:sz="0" w:space="0" w:color="auto"/>
        <w:left w:val="none" w:sz="0" w:space="0" w:color="auto"/>
        <w:bottom w:val="none" w:sz="0" w:space="0" w:color="auto"/>
        <w:right w:val="none" w:sz="0" w:space="0" w:color="auto"/>
      </w:divBdr>
      <w:divsChild>
        <w:div w:id="1605846136">
          <w:marLeft w:val="-115"/>
          <w:marRight w:val="0"/>
          <w:marTop w:val="0"/>
          <w:marBottom w:val="0"/>
          <w:divBdr>
            <w:top w:val="none" w:sz="0" w:space="0" w:color="auto"/>
            <w:left w:val="none" w:sz="0" w:space="0" w:color="auto"/>
            <w:bottom w:val="none" w:sz="0" w:space="0" w:color="auto"/>
            <w:right w:val="none" w:sz="0" w:space="0" w:color="auto"/>
          </w:divBdr>
        </w:div>
      </w:divsChild>
    </w:div>
    <w:div w:id="1024407461">
      <w:bodyDiv w:val="1"/>
      <w:marLeft w:val="0"/>
      <w:marRight w:val="0"/>
      <w:marTop w:val="0"/>
      <w:marBottom w:val="0"/>
      <w:divBdr>
        <w:top w:val="none" w:sz="0" w:space="0" w:color="auto"/>
        <w:left w:val="none" w:sz="0" w:space="0" w:color="auto"/>
        <w:bottom w:val="none" w:sz="0" w:space="0" w:color="auto"/>
        <w:right w:val="none" w:sz="0" w:space="0" w:color="auto"/>
      </w:divBdr>
      <w:divsChild>
        <w:div w:id="1306928519">
          <w:marLeft w:val="-115"/>
          <w:marRight w:val="0"/>
          <w:marTop w:val="0"/>
          <w:marBottom w:val="0"/>
          <w:divBdr>
            <w:top w:val="none" w:sz="0" w:space="0" w:color="auto"/>
            <w:left w:val="none" w:sz="0" w:space="0" w:color="auto"/>
            <w:bottom w:val="none" w:sz="0" w:space="0" w:color="auto"/>
            <w:right w:val="none" w:sz="0" w:space="0" w:color="auto"/>
          </w:divBdr>
        </w:div>
      </w:divsChild>
    </w:div>
    <w:div w:id="1142579999">
      <w:bodyDiv w:val="1"/>
      <w:marLeft w:val="0"/>
      <w:marRight w:val="0"/>
      <w:marTop w:val="0"/>
      <w:marBottom w:val="0"/>
      <w:divBdr>
        <w:top w:val="none" w:sz="0" w:space="0" w:color="auto"/>
        <w:left w:val="none" w:sz="0" w:space="0" w:color="auto"/>
        <w:bottom w:val="none" w:sz="0" w:space="0" w:color="auto"/>
        <w:right w:val="none" w:sz="0" w:space="0" w:color="auto"/>
      </w:divBdr>
      <w:divsChild>
        <w:div w:id="1839882732">
          <w:marLeft w:val="-115"/>
          <w:marRight w:val="0"/>
          <w:marTop w:val="0"/>
          <w:marBottom w:val="0"/>
          <w:divBdr>
            <w:top w:val="none" w:sz="0" w:space="0" w:color="auto"/>
            <w:left w:val="none" w:sz="0" w:space="0" w:color="auto"/>
            <w:bottom w:val="none" w:sz="0" w:space="0" w:color="auto"/>
            <w:right w:val="none" w:sz="0" w:space="0" w:color="auto"/>
          </w:divBdr>
        </w:div>
      </w:divsChild>
    </w:div>
    <w:div w:id="1206942698">
      <w:bodyDiv w:val="1"/>
      <w:marLeft w:val="0"/>
      <w:marRight w:val="0"/>
      <w:marTop w:val="0"/>
      <w:marBottom w:val="0"/>
      <w:divBdr>
        <w:top w:val="none" w:sz="0" w:space="0" w:color="auto"/>
        <w:left w:val="none" w:sz="0" w:space="0" w:color="auto"/>
        <w:bottom w:val="none" w:sz="0" w:space="0" w:color="auto"/>
        <w:right w:val="none" w:sz="0" w:space="0" w:color="auto"/>
      </w:divBdr>
    </w:div>
    <w:div w:id="1330061634">
      <w:bodyDiv w:val="1"/>
      <w:marLeft w:val="0"/>
      <w:marRight w:val="0"/>
      <w:marTop w:val="0"/>
      <w:marBottom w:val="0"/>
      <w:divBdr>
        <w:top w:val="none" w:sz="0" w:space="0" w:color="auto"/>
        <w:left w:val="none" w:sz="0" w:space="0" w:color="auto"/>
        <w:bottom w:val="none" w:sz="0" w:space="0" w:color="auto"/>
        <w:right w:val="none" w:sz="0" w:space="0" w:color="auto"/>
      </w:divBdr>
    </w:div>
    <w:div w:id="1352073928">
      <w:bodyDiv w:val="1"/>
      <w:marLeft w:val="0"/>
      <w:marRight w:val="0"/>
      <w:marTop w:val="0"/>
      <w:marBottom w:val="0"/>
      <w:divBdr>
        <w:top w:val="none" w:sz="0" w:space="0" w:color="auto"/>
        <w:left w:val="none" w:sz="0" w:space="0" w:color="auto"/>
        <w:bottom w:val="none" w:sz="0" w:space="0" w:color="auto"/>
        <w:right w:val="none" w:sz="0" w:space="0" w:color="auto"/>
      </w:divBdr>
      <w:divsChild>
        <w:div w:id="54665594">
          <w:marLeft w:val="-115"/>
          <w:marRight w:val="0"/>
          <w:marTop w:val="0"/>
          <w:marBottom w:val="0"/>
          <w:divBdr>
            <w:top w:val="none" w:sz="0" w:space="0" w:color="auto"/>
            <w:left w:val="none" w:sz="0" w:space="0" w:color="auto"/>
            <w:bottom w:val="none" w:sz="0" w:space="0" w:color="auto"/>
            <w:right w:val="none" w:sz="0" w:space="0" w:color="auto"/>
          </w:divBdr>
        </w:div>
      </w:divsChild>
    </w:div>
    <w:div w:id="1476412861">
      <w:bodyDiv w:val="1"/>
      <w:marLeft w:val="0"/>
      <w:marRight w:val="0"/>
      <w:marTop w:val="0"/>
      <w:marBottom w:val="0"/>
      <w:divBdr>
        <w:top w:val="none" w:sz="0" w:space="0" w:color="auto"/>
        <w:left w:val="none" w:sz="0" w:space="0" w:color="auto"/>
        <w:bottom w:val="none" w:sz="0" w:space="0" w:color="auto"/>
        <w:right w:val="none" w:sz="0" w:space="0" w:color="auto"/>
      </w:divBdr>
    </w:div>
    <w:div w:id="1506751801">
      <w:bodyDiv w:val="1"/>
      <w:marLeft w:val="0"/>
      <w:marRight w:val="0"/>
      <w:marTop w:val="0"/>
      <w:marBottom w:val="0"/>
      <w:divBdr>
        <w:top w:val="none" w:sz="0" w:space="0" w:color="auto"/>
        <w:left w:val="none" w:sz="0" w:space="0" w:color="auto"/>
        <w:bottom w:val="none" w:sz="0" w:space="0" w:color="auto"/>
        <w:right w:val="none" w:sz="0" w:space="0" w:color="auto"/>
      </w:divBdr>
    </w:div>
    <w:div w:id="1657494897">
      <w:bodyDiv w:val="1"/>
      <w:marLeft w:val="0"/>
      <w:marRight w:val="0"/>
      <w:marTop w:val="0"/>
      <w:marBottom w:val="0"/>
      <w:divBdr>
        <w:top w:val="none" w:sz="0" w:space="0" w:color="auto"/>
        <w:left w:val="none" w:sz="0" w:space="0" w:color="auto"/>
        <w:bottom w:val="none" w:sz="0" w:space="0" w:color="auto"/>
        <w:right w:val="none" w:sz="0" w:space="0" w:color="auto"/>
      </w:divBdr>
      <w:divsChild>
        <w:div w:id="238176744">
          <w:marLeft w:val="-108"/>
          <w:marRight w:val="0"/>
          <w:marTop w:val="0"/>
          <w:marBottom w:val="0"/>
          <w:divBdr>
            <w:top w:val="none" w:sz="0" w:space="0" w:color="auto"/>
            <w:left w:val="none" w:sz="0" w:space="0" w:color="auto"/>
            <w:bottom w:val="none" w:sz="0" w:space="0" w:color="auto"/>
            <w:right w:val="none" w:sz="0" w:space="0" w:color="auto"/>
          </w:divBdr>
        </w:div>
      </w:divsChild>
    </w:div>
    <w:div w:id="1823424526">
      <w:bodyDiv w:val="1"/>
      <w:marLeft w:val="0"/>
      <w:marRight w:val="0"/>
      <w:marTop w:val="0"/>
      <w:marBottom w:val="0"/>
      <w:divBdr>
        <w:top w:val="none" w:sz="0" w:space="0" w:color="auto"/>
        <w:left w:val="none" w:sz="0" w:space="0" w:color="auto"/>
        <w:bottom w:val="none" w:sz="0" w:space="0" w:color="auto"/>
        <w:right w:val="none" w:sz="0" w:space="0" w:color="auto"/>
      </w:divBdr>
    </w:div>
    <w:div w:id="1833371505">
      <w:bodyDiv w:val="1"/>
      <w:marLeft w:val="0"/>
      <w:marRight w:val="0"/>
      <w:marTop w:val="0"/>
      <w:marBottom w:val="0"/>
      <w:divBdr>
        <w:top w:val="none" w:sz="0" w:space="0" w:color="auto"/>
        <w:left w:val="none" w:sz="0" w:space="0" w:color="auto"/>
        <w:bottom w:val="none" w:sz="0" w:space="0" w:color="auto"/>
        <w:right w:val="none" w:sz="0" w:space="0" w:color="auto"/>
      </w:divBdr>
      <w:divsChild>
        <w:div w:id="1309938789">
          <w:marLeft w:val="-115"/>
          <w:marRight w:val="0"/>
          <w:marTop w:val="0"/>
          <w:marBottom w:val="0"/>
          <w:divBdr>
            <w:top w:val="none" w:sz="0" w:space="0" w:color="auto"/>
            <w:left w:val="none" w:sz="0" w:space="0" w:color="auto"/>
            <w:bottom w:val="none" w:sz="0" w:space="0" w:color="auto"/>
            <w:right w:val="none" w:sz="0" w:space="0" w:color="auto"/>
          </w:divBdr>
        </w:div>
      </w:divsChild>
    </w:div>
    <w:div w:id="1892500072">
      <w:bodyDiv w:val="1"/>
      <w:marLeft w:val="0"/>
      <w:marRight w:val="0"/>
      <w:marTop w:val="0"/>
      <w:marBottom w:val="0"/>
      <w:divBdr>
        <w:top w:val="none" w:sz="0" w:space="0" w:color="auto"/>
        <w:left w:val="none" w:sz="0" w:space="0" w:color="auto"/>
        <w:bottom w:val="none" w:sz="0" w:space="0" w:color="auto"/>
        <w:right w:val="none" w:sz="0" w:space="0" w:color="auto"/>
      </w:divBdr>
      <w:divsChild>
        <w:div w:id="315501500">
          <w:marLeft w:val="-115"/>
          <w:marRight w:val="0"/>
          <w:marTop w:val="0"/>
          <w:marBottom w:val="0"/>
          <w:divBdr>
            <w:top w:val="none" w:sz="0" w:space="0" w:color="auto"/>
            <w:left w:val="none" w:sz="0" w:space="0" w:color="auto"/>
            <w:bottom w:val="none" w:sz="0" w:space="0" w:color="auto"/>
            <w:right w:val="none" w:sz="0" w:space="0" w:color="auto"/>
          </w:divBdr>
        </w:div>
      </w:divsChild>
    </w:div>
    <w:div w:id="1974750571">
      <w:bodyDiv w:val="1"/>
      <w:marLeft w:val="0"/>
      <w:marRight w:val="0"/>
      <w:marTop w:val="0"/>
      <w:marBottom w:val="0"/>
      <w:divBdr>
        <w:top w:val="none" w:sz="0" w:space="0" w:color="auto"/>
        <w:left w:val="none" w:sz="0" w:space="0" w:color="auto"/>
        <w:bottom w:val="none" w:sz="0" w:space="0" w:color="auto"/>
        <w:right w:val="none" w:sz="0" w:space="0" w:color="auto"/>
      </w:divBdr>
      <w:divsChild>
        <w:div w:id="1619995130">
          <w:marLeft w:val="-115"/>
          <w:marRight w:val="0"/>
          <w:marTop w:val="0"/>
          <w:marBottom w:val="0"/>
          <w:divBdr>
            <w:top w:val="none" w:sz="0" w:space="0" w:color="auto"/>
            <w:left w:val="none" w:sz="0" w:space="0" w:color="auto"/>
            <w:bottom w:val="none" w:sz="0" w:space="0" w:color="auto"/>
            <w:right w:val="none" w:sz="0" w:space="0" w:color="auto"/>
          </w:divBdr>
        </w:div>
      </w:divsChild>
    </w:div>
    <w:div w:id="1999990857">
      <w:bodyDiv w:val="1"/>
      <w:marLeft w:val="0"/>
      <w:marRight w:val="0"/>
      <w:marTop w:val="0"/>
      <w:marBottom w:val="0"/>
      <w:divBdr>
        <w:top w:val="none" w:sz="0" w:space="0" w:color="auto"/>
        <w:left w:val="none" w:sz="0" w:space="0" w:color="auto"/>
        <w:bottom w:val="none" w:sz="0" w:space="0" w:color="auto"/>
        <w:right w:val="none" w:sz="0" w:space="0" w:color="auto"/>
      </w:divBdr>
    </w:div>
    <w:div w:id="2000228577">
      <w:bodyDiv w:val="1"/>
      <w:marLeft w:val="0"/>
      <w:marRight w:val="0"/>
      <w:marTop w:val="0"/>
      <w:marBottom w:val="0"/>
      <w:divBdr>
        <w:top w:val="none" w:sz="0" w:space="0" w:color="auto"/>
        <w:left w:val="none" w:sz="0" w:space="0" w:color="auto"/>
        <w:bottom w:val="none" w:sz="0" w:space="0" w:color="auto"/>
        <w:right w:val="none" w:sz="0" w:space="0" w:color="auto"/>
      </w:divBdr>
      <w:divsChild>
        <w:div w:id="1211068006">
          <w:marLeft w:val="-115"/>
          <w:marRight w:val="0"/>
          <w:marTop w:val="0"/>
          <w:marBottom w:val="0"/>
          <w:divBdr>
            <w:top w:val="none" w:sz="0" w:space="0" w:color="auto"/>
            <w:left w:val="none" w:sz="0" w:space="0" w:color="auto"/>
            <w:bottom w:val="none" w:sz="0" w:space="0" w:color="auto"/>
            <w:right w:val="none" w:sz="0" w:space="0" w:color="auto"/>
          </w:divBdr>
        </w:div>
      </w:divsChild>
    </w:div>
    <w:div w:id="2028094320">
      <w:bodyDiv w:val="1"/>
      <w:marLeft w:val="0"/>
      <w:marRight w:val="0"/>
      <w:marTop w:val="0"/>
      <w:marBottom w:val="0"/>
      <w:divBdr>
        <w:top w:val="none" w:sz="0" w:space="0" w:color="auto"/>
        <w:left w:val="none" w:sz="0" w:space="0" w:color="auto"/>
        <w:bottom w:val="none" w:sz="0" w:space="0" w:color="auto"/>
        <w:right w:val="none" w:sz="0" w:space="0" w:color="auto"/>
      </w:divBdr>
    </w:div>
    <w:div w:id="2044361574">
      <w:bodyDiv w:val="1"/>
      <w:marLeft w:val="0"/>
      <w:marRight w:val="0"/>
      <w:marTop w:val="0"/>
      <w:marBottom w:val="0"/>
      <w:divBdr>
        <w:top w:val="none" w:sz="0" w:space="0" w:color="auto"/>
        <w:left w:val="none" w:sz="0" w:space="0" w:color="auto"/>
        <w:bottom w:val="none" w:sz="0" w:space="0" w:color="auto"/>
        <w:right w:val="none" w:sz="0" w:space="0" w:color="auto"/>
      </w:divBdr>
    </w:div>
    <w:div w:id="2109303247">
      <w:bodyDiv w:val="1"/>
      <w:marLeft w:val="0"/>
      <w:marRight w:val="0"/>
      <w:marTop w:val="0"/>
      <w:marBottom w:val="0"/>
      <w:divBdr>
        <w:top w:val="none" w:sz="0" w:space="0" w:color="auto"/>
        <w:left w:val="none" w:sz="0" w:space="0" w:color="auto"/>
        <w:bottom w:val="none" w:sz="0" w:space="0" w:color="auto"/>
        <w:right w:val="none" w:sz="0" w:space="0" w:color="auto"/>
      </w:divBdr>
    </w:div>
    <w:div w:id="2121147547">
      <w:bodyDiv w:val="1"/>
      <w:marLeft w:val="0"/>
      <w:marRight w:val="0"/>
      <w:marTop w:val="0"/>
      <w:marBottom w:val="0"/>
      <w:divBdr>
        <w:top w:val="none" w:sz="0" w:space="0" w:color="auto"/>
        <w:left w:val="none" w:sz="0" w:space="0" w:color="auto"/>
        <w:bottom w:val="none" w:sz="0" w:space="0" w:color="auto"/>
        <w:right w:val="none" w:sz="0" w:space="0" w:color="auto"/>
      </w:divBdr>
    </w:div>
    <w:div w:id="2139643623">
      <w:bodyDiv w:val="1"/>
      <w:marLeft w:val="0"/>
      <w:marRight w:val="0"/>
      <w:marTop w:val="0"/>
      <w:marBottom w:val="0"/>
      <w:divBdr>
        <w:top w:val="none" w:sz="0" w:space="0" w:color="auto"/>
        <w:left w:val="none" w:sz="0" w:space="0" w:color="auto"/>
        <w:bottom w:val="none" w:sz="0" w:space="0" w:color="auto"/>
        <w:right w:val="none" w:sz="0" w:space="0" w:color="auto"/>
      </w:divBdr>
      <w:divsChild>
        <w:div w:id="51388845">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71BD8-D6B0-406E-9E08-B889A288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q745184@kimo.com</dc:creator>
  <cp:lastModifiedBy>USER</cp:lastModifiedBy>
  <cp:revision>9</cp:revision>
  <cp:lastPrinted>2019-02-26T07:29:00Z</cp:lastPrinted>
  <dcterms:created xsi:type="dcterms:W3CDTF">2023-06-15T11:59:00Z</dcterms:created>
  <dcterms:modified xsi:type="dcterms:W3CDTF">2023-07-03T10:50:00Z</dcterms:modified>
</cp:coreProperties>
</file>